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B9" w:rsidRPr="00561222" w:rsidRDefault="005753B9" w:rsidP="005753B9">
      <w:pPr>
        <w:jc w:val="center"/>
        <w:rPr>
          <w:sz w:val="20"/>
          <w:szCs w:val="20"/>
        </w:rPr>
      </w:pPr>
      <w:r w:rsidRPr="00561222">
        <w:rPr>
          <w:b/>
          <w:sz w:val="20"/>
          <w:szCs w:val="20"/>
        </w:rPr>
        <w:t>Trends in Challenges to Canadian Library Resources and Policies</w:t>
      </w:r>
      <w:r w:rsidR="007B03B0" w:rsidRPr="00561222">
        <w:rPr>
          <w:b/>
          <w:sz w:val="20"/>
          <w:szCs w:val="20"/>
        </w:rPr>
        <w:t>, 2006-2009</w:t>
      </w:r>
      <w:r w:rsidR="00116922" w:rsidRPr="00561222">
        <w:rPr>
          <w:sz w:val="20"/>
          <w:szCs w:val="20"/>
        </w:rPr>
        <w:t>*</w:t>
      </w:r>
    </w:p>
    <w:p w:rsidR="005753B9" w:rsidRPr="00561222" w:rsidRDefault="005753B9" w:rsidP="005753B9">
      <w:pPr>
        <w:rPr>
          <w:sz w:val="20"/>
          <w:szCs w:val="20"/>
        </w:rPr>
      </w:pPr>
      <w:r w:rsidRPr="00561222">
        <w:rPr>
          <w:sz w:val="20"/>
          <w:szCs w:val="20"/>
        </w:rPr>
        <w:t xml:space="preserve">In 2006, the Canadian Library Association (CLA) Advisory Committee on Intellectual Freedom </w:t>
      </w:r>
      <w:r w:rsidR="00025151" w:rsidRPr="00561222">
        <w:rPr>
          <w:sz w:val="20"/>
          <w:szCs w:val="20"/>
        </w:rPr>
        <w:t>initiated an</w:t>
      </w:r>
      <w:r w:rsidRPr="00561222">
        <w:rPr>
          <w:sz w:val="20"/>
          <w:szCs w:val="20"/>
        </w:rPr>
        <w:t xml:space="preserve"> Annual Challenges Survey to gather data about the nature and outcome of challenges to library materials and policies experienced by publicly funded libraries across Canada in each calendar year. Data from the survey help to inform the Committee’s policy and advocacy work and results are shared with the CLA membership</w:t>
      </w:r>
      <w:r w:rsidR="003F3940" w:rsidRPr="00561222">
        <w:rPr>
          <w:sz w:val="20"/>
          <w:szCs w:val="20"/>
        </w:rPr>
        <w:t>, other library workers and advocates,</w:t>
      </w:r>
      <w:r w:rsidR="00674AFC" w:rsidRPr="00561222">
        <w:rPr>
          <w:sz w:val="20"/>
          <w:szCs w:val="20"/>
        </w:rPr>
        <w:t xml:space="preserve"> </w:t>
      </w:r>
      <w:r w:rsidRPr="00561222">
        <w:rPr>
          <w:sz w:val="20"/>
          <w:szCs w:val="20"/>
        </w:rPr>
        <w:t>the Freedom of Expression Committee of the Book and Periodical Council, and the Office of Intellectual Freedom of the American Library Association.  The survey has been enhanced each year</w:t>
      </w:r>
      <w:r w:rsidR="00AD1053" w:rsidRPr="00561222">
        <w:rPr>
          <w:sz w:val="20"/>
          <w:szCs w:val="20"/>
        </w:rPr>
        <w:t>;</w:t>
      </w:r>
      <w:r w:rsidRPr="00561222">
        <w:rPr>
          <w:sz w:val="20"/>
          <w:szCs w:val="20"/>
        </w:rPr>
        <w:t xml:space="preserve"> for the first time the 2009 version was made available in both official languages</w:t>
      </w:r>
      <w:r w:rsidR="00860190" w:rsidRPr="00561222">
        <w:rPr>
          <w:sz w:val="20"/>
          <w:szCs w:val="20"/>
        </w:rPr>
        <w:t xml:space="preserve">. </w:t>
      </w:r>
      <w:r w:rsidRPr="00561222">
        <w:rPr>
          <w:sz w:val="20"/>
          <w:szCs w:val="20"/>
        </w:rPr>
        <w:t xml:space="preserve"> </w:t>
      </w:r>
      <w:r w:rsidRPr="00561222">
        <w:rPr>
          <w:rFonts w:eastAsia="Times New Roman" w:cs="Times New Roman"/>
          <w:sz w:val="20"/>
          <w:szCs w:val="20"/>
        </w:rPr>
        <w:t>A driving aim of the survey project is to increase library documentation, reporting, and transparency about challenges to materials and policies.</w:t>
      </w:r>
    </w:p>
    <w:p w:rsidR="005753B9" w:rsidRPr="00561222" w:rsidRDefault="005753B9" w:rsidP="005753B9">
      <w:pPr>
        <w:rPr>
          <w:rFonts w:cs="Tahoma"/>
          <w:sz w:val="20"/>
          <w:szCs w:val="20"/>
        </w:rPr>
      </w:pPr>
      <w:r w:rsidRPr="00561222">
        <w:rPr>
          <w:rFonts w:cs="Tahoma"/>
          <w:sz w:val="20"/>
          <w:szCs w:val="20"/>
        </w:rPr>
        <w:t>A total of 13</w:t>
      </w:r>
      <w:r w:rsidR="003F3940" w:rsidRPr="00561222">
        <w:rPr>
          <w:rFonts w:cs="Tahoma"/>
          <w:sz w:val="20"/>
          <w:szCs w:val="20"/>
        </w:rPr>
        <w:t>9</w:t>
      </w:r>
      <w:r w:rsidRPr="00561222">
        <w:rPr>
          <w:rFonts w:cs="Tahoma"/>
          <w:sz w:val="20"/>
          <w:szCs w:val="20"/>
        </w:rPr>
        <w:t xml:space="preserve"> challenges </w:t>
      </w:r>
      <w:r w:rsidR="003F3940" w:rsidRPr="00561222">
        <w:rPr>
          <w:rFonts w:cs="Tahoma"/>
          <w:sz w:val="20"/>
          <w:szCs w:val="20"/>
        </w:rPr>
        <w:t xml:space="preserve">were reported in 2009, 137 </w:t>
      </w:r>
      <w:r w:rsidRPr="00561222">
        <w:rPr>
          <w:rFonts w:cs="Tahoma"/>
          <w:sz w:val="20"/>
          <w:szCs w:val="20"/>
        </w:rPr>
        <w:t xml:space="preserve">to library </w:t>
      </w:r>
      <w:r w:rsidR="00732B62" w:rsidRPr="00561222">
        <w:rPr>
          <w:rFonts w:cs="Tahoma"/>
          <w:sz w:val="20"/>
          <w:szCs w:val="20"/>
        </w:rPr>
        <w:t>resour</w:t>
      </w:r>
      <w:r w:rsidR="00A51DA1" w:rsidRPr="00561222">
        <w:rPr>
          <w:rFonts w:cs="Tahoma"/>
          <w:sz w:val="20"/>
          <w:szCs w:val="20"/>
        </w:rPr>
        <w:t>c</w:t>
      </w:r>
      <w:r w:rsidR="00732B62" w:rsidRPr="00561222">
        <w:rPr>
          <w:rFonts w:cs="Tahoma"/>
          <w:sz w:val="20"/>
          <w:szCs w:val="20"/>
        </w:rPr>
        <w:t>es</w:t>
      </w:r>
      <w:r w:rsidRPr="00561222">
        <w:rPr>
          <w:rFonts w:cs="Tahoma"/>
          <w:sz w:val="20"/>
          <w:szCs w:val="20"/>
        </w:rPr>
        <w:t xml:space="preserve"> and </w:t>
      </w:r>
      <w:r w:rsidR="003F3940" w:rsidRPr="00561222">
        <w:rPr>
          <w:rFonts w:cs="Tahoma"/>
          <w:sz w:val="20"/>
          <w:szCs w:val="20"/>
        </w:rPr>
        <w:t xml:space="preserve">2 to library </w:t>
      </w:r>
      <w:r w:rsidRPr="00561222">
        <w:rPr>
          <w:rFonts w:cs="Tahoma"/>
          <w:sz w:val="20"/>
          <w:szCs w:val="20"/>
        </w:rPr>
        <w:t>policies</w:t>
      </w:r>
      <w:r w:rsidR="003F3940" w:rsidRPr="00561222">
        <w:rPr>
          <w:rFonts w:cs="Tahoma"/>
          <w:sz w:val="20"/>
          <w:szCs w:val="20"/>
        </w:rPr>
        <w:t xml:space="preserve">. Books accounted for </w:t>
      </w:r>
      <w:r w:rsidRPr="00561222">
        <w:rPr>
          <w:rFonts w:cs="Tahoma"/>
          <w:sz w:val="20"/>
          <w:szCs w:val="20"/>
        </w:rPr>
        <w:t>83%</w:t>
      </w:r>
      <w:r w:rsidR="003F3940" w:rsidRPr="00561222">
        <w:rPr>
          <w:rFonts w:cs="Tahoma"/>
          <w:sz w:val="20"/>
          <w:szCs w:val="20"/>
        </w:rPr>
        <w:t>, DVDs and videos for</w:t>
      </w:r>
      <w:r w:rsidRPr="00561222">
        <w:rPr>
          <w:rFonts w:cs="Tahoma"/>
          <w:sz w:val="20"/>
          <w:szCs w:val="20"/>
        </w:rPr>
        <w:t xml:space="preserve"> 10%</w:t>
      </w:r>
      <w:r w:rsidR="003F3940" w:rsidRPr="00561222">
        <w:rPr>
          <w:rFonts w:cs="Tahoma"/>
          <w:sz w:val="20"/>
          <w:szCs w:val="20"/>
        </w:rPr>
        <w:t xml:space="preserve">, </w:t>
      </w:r>
      <w:r w:rsidRPr="00561222">
        <w:rPr>
          <w:rFonts w:cs="Tahoma"/>
          <w:sz w:val="20"/>
          <w:szCs w:val="20"/>
        </w:rPr>
        <w:t xml:space="preserve">and </w:t>
      </w:r>
      <w:r w:rsidR="003F3940" w:rsidRPr="00561222">
        <w:rPr>
          <w:rFonts w:cs="Tahoma"/>
          <w:sz w:val="20"/>
          <w:szCs w:val="20"/>
        </w:rPr>
        <w:t xml:space="preserve">magazines </w:t>
      </w:r>
      <w:r w:rsidRPr="00561222">
        <w:rPr>
          <w:rFonts w:cs="Tahoma"/>
          <w:sz w:val="20"/>
          <w:szCs w:val="20"/>
        </w:rPr>
        <w:t xml:space="preserve">4%. The most challenged author was </w:t>
      </w:r>
      <w:proofErr w:type="spellStart"/>
      <w:r w:rsidRPr="00561222">
        <w:rPr>
          <w:rFonts w:cs="Tahoma"/>
          <w:sz w:val="20"/>
          <w:szCs w:val="20"/>
        </w:rPr>
        <w:t>Charlaine</w:t>
      </w:r>
      <w:proofErr w:type="spellEnd"/>
      <w:r w:rsidRPr="00561222">
        <w:rPr>
          <w:rFonts w:cs="Tahoma"/>
          <w:sz w:val="20"/>
          <w:szCs w:val="20"/>
        </w:rPr>
        <w:t xml:space="preserve"> Harris for her series of 10 adult novels, </w:t>
      </w:r>
      <w:r w:rsidRPr="00561222">
        <w:rPr>
          <w:rFonts w:eastAsia="Times New Roman" w:cs="Tahoma"/>
          <w:i/>
          <w:sz w:val="20"/>
          <w:szCs w:val="20"/>
        </w:rPr>
        <w:t>The Southern Vampires</w:t>
      </w:r>
      <w:r w:rsidR="003573FD" w:rsidRPr="00561222">
        <w:rPr>
          <w:rFonts w:cs="Tahoma"/>
          <w:sz w:val="20"/>
          <w:szCs w:val="20"/>
        </w:rPr>
        <w:t>, which were challenged four times (</w:t>
      </w:r>
      <w:r w:rsidR="003F3940" w:rsidRPr="00561222">
        <w:rPr>
          <w:rFonts w:cs="Tahoma"/>
          <w:sz w:val="20"/>
          <w:szCs w:val="20"/>
        </w:rPr>
        <w:t>counted as 40 challenges</w:t>
      </w:r>
      <w:r w:rsidR="003573FD" w:rsidRPr="00561222">
        <w:rPr>
          <w:rFonts w:cs="Tahoma"/>
          <w:sz w:val="20"/>
          <w:szCs w:val="20"/>
        </w:rPr>
        <w:t>). Two other series of 29 and 15 ti</w:t>
      </w:r>
      <w:r w:rsidR="003F3940" w:rsidRPr="00561222">
        <w:rPr>
          <w:rFonts w:cs="Tahoma"/>
          <w:sz w:val="20"/>
          <w:szCs w:val="20"/>
        </w:rPr>
        <w:t>tles were each challenged once</w:t>
      </w:r>
      <w:r w:rsidR="003573FD" w:rsidRPr="00561222">
        <w:rPr>
          <w:rFonts w:cs="Tahoma"/>
          <w:sz w:val="20"/>
          <w:szCs w:val="20"/>
        </w:rPr>
        <w:t>.</w:t>
      </w:r>
      <w:r w:rsidRPr="00561222">
        <w:rPr>
          <w:rFonts w:cs="Tahoma"/>
          <w:sz w:val="20"/>
          <w:szCs w:val="20"/>
        </w:rPr>
        <w:t xml:space="preserve"> There were almost always multiple reasons for challenges, most commonly: sexually explicit at 76%, age inappropriate 68%, offensive language 34%, violence 32%, nudity 28%, sex education 5%, racism 4%, and inaccuracy 4%; other reasons were mentioned in 1</w:t>
      </w:r>
      <w:r w:rsidR="002F06B6" w:rsidRPr="00561222">
        <w:rPr>
          <w:rFonts w:cs="Tahoma"/>
          <w:sz w:val="20"/>
          <w:szCs w:val="20"/>
        </w:rPr>
        <w:t xml:space="preserve">% to </w:t>
      </w:r>
      <w:r w:rsidRPr="00561222">
        <w:rPr>
          <w:rFonts w:cs="Tahoma"/>
          <w:sz w:val="20"/>
          <w:szCs w:val="20"/>
        </w:rPr>
        <w:t>2% of cases.</w:t>
      </w:r>
    </w:p>
    <w:p w:rsidR="00FD0688" w:rsidRPr="00561222" w:rsidRDefault="005753B9">
      <w:pPr>
        <w:rPr>
          <w:rFonts w:cs="Tahoma"/>
          <w:sz w:val="20"/>
          <w:szCs w:val="20"/>
        </w:rPr>
      </w:pPr>
      <w:r w:rsidRPr="00561222">
        <w:rPr>
          <w:rFonts w:cs="Tahoma"/>
          <w:sz w:val="20"/>
          <w:szCs w:val="20"/>
        </w:rPr>
        <w:t>Public libraries reported 64% of all challenges, school libraries 34%, and academic libraries 2%. Teaching assistants accounted for 32% of challenges, patrons for 30%, parents and guardians for 20%, and library staff for 15%. Library materials were retained in 41% of the 2009 challenges, relocated or reclassified in 32% of cases, and removed in 25%. Policy challenges went unchanged.</w:t>
      </w:r>
    </w:p>
    <w:p w:rsidR="00FD0688" w:rsidRPr="00561222" w:rsidRDefault="005753B9">
      <w:pPr>
        <w:rPr>
          <w:rFonts w:cs="Tahoma"/>
          <w:sz w:val="20"/>
          <w:szCs w:val="20"/>
        </w:rPr>
      </w:pPr>
      <w:r w:rsidRPr="00561222">
        <w:rPr>
          <w:rFonts w:cs="Tahoma"/>
          <w:sz w:val="20"/>
          <w:szCs w:val="20"/>
        </w:rPr>
        <w:t xml:space="preserve">With </w:t>
      </w:r>
      <w:r w:rsidR="002F06B6" w:rsidRPr="00561222">
        <w:rPr>
          <w:rFonts w:cs="Tahoma"/>
          <w:sz w:val="20"/>
          <w:szCs w:val="20"/>
        </w:rPr>
        <w:t xml:space="preserve">the </w:t>
      </w:r>
      <w:r w:rsidRPr="00561222">
        <w:rPr>
          <w:sz w:val="20"/>
          <w:szCs w:val="20"/>
        </w:rPr>
        <w:t xml:space="preserve">four years </w:t>
      </w:r>
      <w:r w:rsidR="002F06B6" w:rsidRPr="00561222">
        <w:rPr>
          <w:sz w:val="20"/>
          <w:szCs w:val="20"/>
        </w:rPr>
        <w:t xml:space="preserve">2006-2009 </w:t>
      </w:r>
      <w:r w:rsidRPr="00561222">
        <w:rPr>
          <w:sz w:val="20"/>
          <w:szCs w:val="20"/>
        </w:rPr>
        <w:t xml:space="preserve">of </w:t>
      </w:r>
      <w:r w:rsidR="002F06B6" w:rsidRPr="00561222">
        <w:rPr>
          <w:sz w:val="20"/>
          <w:szCs w:val="20"/>
        </w:rPr>
        <w:t xml:space="preserve">survey </w:t>
      </w:r>
      <w:r w:rsidRPr="00561222">
        <w:rPr>
          <w:sz w:val="20"/>
          <w:szCs w:val="20"/>
        </w:rPr>
        <w:t xml:space="preserve">data now </w:t>
      </w:r>
      <w:r w:rsidR="002F06B6" w:rsidRPr="00561222">
        <w:rPr>
          <w:sz w:val="20"/>
          <w:szCs w:val="20"/>
        </w:rPr>
        <w:t>available,</w:t>
      </w:r>
      <w:r w:rsidRPr="00561222">
        <w:rPr>
          <w:sz w:val="20"/>
          <w:szCs w:val="20"/>
        </w:rPr>
        <w:t xml:space="preserve"> the Committee is devoting energy to comparing results and identifying trends. The chart below lists the number of challenges described by Canadian libraries in each of th</w:t>
      </w:r>
      <w:r w:rsidR="00AF11EA" w:rsidRPr="00561222">
        <w:rPr>
          <w:sz w:val="20"/>
          <w:szCs w:val="20"/>
        </w:rPr>
        <w:t>e</w:t>
      </w:r>
      <w:r w:rsidRPr="00561222">
        <w:rPr>
          <w:sz w:val="20"/>
          <w:szCs w:val="20"/>
        </w:rPr>
        <w:t xml:space="preserve"> four </w:t>
      </w:r>
      <w:r w:rsidR="00AF11EA" w:rsidRPr="00561222">
        <w:rPr>
          <w:sz w:val="20"/>
          <w:szCs w:val="20"/>
        </w:rPr>
        <w:t xml:space="preserve">survey </w:t>
      </w:r>
      <w:r w:rsidRPr="00561222">
        <w:rPr>
          <w:sz w:val="20"/>
          <w:szCs w:val="20"/>
        </w:rPr>
        <w:t xml:space="preserve">years. </w:t>
      </w:r>
      <w:r w:rsidRPr="00561222">
        <w:rPr>
          <w:rFonts w:cs="Tahoma"/>
          <w:sz w:val="20"/>
          <w:szCs w:val="20"/>
        </w:rPr>
        <w:t>However, it</w:t>
      </w:r>
      <w:r w:rsidRPr="00561222">
        <w:rPr>
          <w:sz w:val="20"/>
          <w:szCs w:val="20"/>
        </w:rPr>
        <w:t xml:space="preserve"> should be noted that because the survey is voluntary, far more ch</w:t>
      </w:r>
      <w:r w:rsidR="002F06B6" w:rsidRPr="00561222">
        <w:rPr>
          <w:sz w:val="20"/>
          <w:szCs w:val="20"/>
        </w:rPr>
        <w:t>allenges go unreported than reported</w:t>
      </w:r>
      <w:r w:rsidR="00AD1053" w:rsidRPr="00561222">
        <w:rPr>
          <w:sz w:val="20"/>
          <w:szCs w:val="20"/>
        </w:rPr>
        <w:t>.</w:t>
      </w:r>
      <w:r w:rsidRPr="00561222">
        <w:rPr>
          <w:sz w:val="20"/>
          <w:szCs w:val="20"/>
        </w:rPr>
        <w:t xml:space="preserve"> </w:t>
      </w:r>
      <w:r w:rsidR="00AD1053" w:rsidRPr="00561222">
        <w:rPr>
          <w:sz w:val="20"/>
          <w:szCs w:val="20"/>
        </w:rPr>
        <w:t xml:space="preserve">These </w:t>
      </w:r>
      <w:r w:rsidRPr="00561222">
        <w:rPr>
          <w:sz w:val="20"/>
          <w:szCs w:val="20"/>
        </w:rPr>
        <w:t>results should not be interpreted as representing all challenges in Canadian libraries</w:t>
      </w:r>
      <w:r w:rsidR="002F06B6" w:rsidRPr="00561222">
        <w:rPr>
          <w:sz w:val="20"/>
          <w:szCs w:val="20"/>
        </w:rPr>
        <w:t xml:space="preserve"> or as statistical trends</w:t>
      </w:r>
      <w:r w:rsidRPr="00561222">
        <w:rPr>
          <w:sz w:val="20"/>
          <w:szCs w:val="20"/>
        </w:rPr>
        <w:t xml:space="preserve">. (As a benchmark, the </w:t>
      </w:r>
      <w:r w:rsidRPr="00561222">
        <w:rPr>
          <w:rFonts w:cs="Tahoma"/>
          <w:sz w:val="20"/>
          <w:szCs w:val="20"/>
        </w:rPr>
        <w:t>ALA Office for Intellectual Freedom has found that for every library challenge reported in the U.S., there are at least 4 or 5 others unreported.)</w:t>
      </w:r>
    </w:p>
    <w:p w:rsidR="004F3B23" w:rsidRPr="00561222" w:rsidRDefault="003F3940">
      <w:pPr>
        <w:pStyle w:val="NoSpacing"/>
        <w:rPr>
          <w:sz w:val="20"/>
          <w:szCs w:val="20"/>
        </w:rPr>
      </w:pPr>
      <w:r w:rsidRPr="00561222">
        <w:rPr>
          <w:sz w:val="20"/>
          <w:szCs w:val="20"/>
        </w:rPr>
        <w:t>Survey</w:t>
      </w:r>
      <w:r w:rsidR="005753B9" w:rsidRPr="00561222">
        <w:rPr>
          <w:sz w:val="20"/>
          <w:szCs w:val="20"/>
        </w:rPr>
        <w:t xml:space="preserve"> Year            </w:t>
      </w:r>
      <w:r w:rsidR="005753B9" w:rsidRPr="00561222">
        <w:rPr>
          <w:sz w:val="20"/>
          <w:szCs w:val="20"/>
        </w:rPr>
        <w:tab/>
      </w:r>
      <w:r w:rsidR="005753B9" w:rsidRPr="00561222">
        <w:rPr>
          <w:sz w:val="20"/>
          <w:szCs w:val="20"/>
        </w:rPr>
        <w:tab/>
      </w:r>
      <w:r w:rsidR="005753B9" w:rsidRPr="00561222">
        <w:rPr>
          <w:sz w:val="20"/>
          <w:szCs w:val="20"/>
        </w:rPr>
        <w:tab/>
      </w:r>
      <w:r w:rsidR="005753B9" w:rsidRPr="00561222">
        <w:rPr>
          <w:sz w:val="20"/>
          <w:szCs w:val="20"/>
        </w:rPr>
        <w:tab/>
        <w:t>2006        2007        2008        2009</w:t>
      </w:r>
    </w:p>
    <w:p w:rsidR="005753B9" w:rsidRPr="00561222" w:rsidRDefault="005753B9" w:rsidP="005753B9">
      <w:pPr>
        <w:pStyle w:val="NoSpacing"/>
        <w:rPr>
          <w:sz w:val="20"/>
          <w:szCs w:val="20"/>
        </w:rPr>
      </w:pPr>
      <w:r w:rsidRPr="00561222">
        <w:rPr>
          <w:sz w:val="20"/>
          <w:szCs w:val="20"/>
        </w:rPr>
        <w:t xml:space="preserve">Challenges Reported </w:t>
      </w:r>
      <w:r w:rsidR="00B87E2B" w:rsidRPr="00561222">
        <w:rPr>
          <w:sz w:val="20"/>
          <w:szCs w:val="20"/>
        </w:rPr>
        <w:tab/>
      </w:r>
      <w:r w:rsidRPr="00561222">
        <w:rPr>
          <w:sz w:val="20"/>
          <w:szCs w:val="20"/>
        </w:rPr>
        <w:tab/>
      </w:r>
      <w:r w:rsidR="00B87E2B" w:rsidRPr="00561222">
        <w:rPr>
          <w:sz w:val="20"/>
          <w:szCs w:val="20"/>
        </w:rPr>
        <w:tab/>
      </w:r>
      <w:r w:rsidRPr="00561222">
        <w:rPr>
          <w:sz w:val="20"/>
          <w:szCs w:val="20"/>
        </w:rPr>
        <w:t xml:space="preserve">  </w:t>
      </w:r>
      <w:r w:rsidRPr="00561222">
        <w:rPr>
          <w:sz w:val="20"/>
          <w:szCs w:val="20"/>
        </w:rPr>
        <w:tab/>
        <w:t xml:space="preserve">31        </w:t>
      </w:r>
      <w:r w:rsidRPr="00561222">
        <w:rPr>
          <w:sz w:val="20"/>
          <w:szCs w:val="20"/>
        </w:rPr>
        <w:tab/>
        <w:t xml:space="preserve">   45            78            139</w:t>
      </w:r>
    </w:p>
    <w:p w:rsidR="005753B9" w:rsidRPr="00561222" w:rsidRDefault="005753B9" w:rsidP="005753B9">
      <w:pPr>
        <w:pStyle w:val="NoSpacing"/>
        <w:rPr>
          <w:sz w:val="20"/>
          <w:szCs w:val="20"/>
        </w:rPr>
      </w:pPr>
    </w:p>
    <w:p w:rsidR="004F3B23" w:rsidRPr="00561222" w:rsidRDefault="005753B9">
      <w:pPr>
        <w:rPr>
          <w:sz w:val="20"/>
          <w:szCs w:val="20"/>
        </w:rPr>
      </w:pPr>
      <w:r w:rsidRPr="00561222">
        <w:rPr>
          <w:sz w:val="20"/>
          <w:szCs w:val="20"/>
        </w:rPr>
        <w:t xml:space="preserve">The children’s picture book </w:t>
      </w:r>
      <w:r w:rsidRPr="00561222">
        <w:rPr>
          <w:i/>
          <w:sz w:val="20"/>
          <w:szCs w:val="20"/>
        </w:rPr>
        <w:t>And Tango Makes Three</w:t>
      </w:r>
      <w:r w:rsidRPr="00561222">
        <w:rPr>
          <w:sz w:val="20"/>
          <w:szCs w:val="20"/>
        </w:rPr>
        <w:t xml:space="preserve"> was the only item challenged in all four survey years. Challenges in 2009 represented a significant increase over previous years, </w:t>
      </w:r>
      <w:r w:rsidR="002F06B6" w:rsidRPr="00561222">
        <w:rPr>
          <w:sz w:val="20"/>
          <w:szCs w:val="20"/>
        </w:rPr>
        <w:t xml:space="preserve">in part </w:t>
      </w:r>
      <w:r w:rsidRPr="00561222">
        <w:rPr>
          <w:sz w:val="20"/>
          <w:szCs w:val="20"/>
        </w:rPr>
        <w:t xml:space="preserve">because of more challenges to </w:t>
      </w:r>
      <w:r w:rsidR="002F06B6" w:rsidRPr="00561222">
        <w:rPr>
          <w:sz w:val="20"/>
          <w:szCs w:val="20"/>
        </w:rPr>
        <w:t xml:space="preserve">large </w:t>
      </w:r>
      <w:r w:rsidRPr="00561222">
        <w:rPr>
          <w:sz w:val="20"/>
          <w:szCs w:val="20"/>
        </w:rPr>
        <w:t xml:space="preserve">series </w:t>
      </w:r>
      <w:r w:rsidR="002F06B6" w:rsidRPr="00561222">
        <w:rPr>
          <w:sz w:val="20"/>
          <w:szCs w:val="20"/>
        </w:rPr>
        <w:t xml:space="preserve">of novels </w:t>
      </w:r>
      <w:r w:rsidRPr="00561222">
        <w:rPr>
          <w:sz w:val="20"/>
          <w:szCs w:val="20"/>
        </w:rPr>
        <w:t xml:space="preserve">in that year. </w:t>
      </w:r>
      <w:r w:rsidR="002F06B6" w:rsidRPr="00561222">
        <w:rPr>
          <w:sz w:val="20"/>
          <w:szCs w:val="20"/>
        </w:rPr>
        <w:t xml:space="preserve"> C</w:t>
      </w:r>
      <w:r w:rsidRPr="00561222">
        <w:rPr>
          <w:sz w:val="20"/>
          <w:szCs w:val="20"/>
        </w:rPr>
        <w:t>hallenges to books w</w:t>
      </w:r>
      <w:r w:rsidR="002F06B6" w:rsidRPr="00561222">
        <w:rPr>
          <w:sz w:val="20"/>
          <w:szCs w:val="20"/>
        </w:rPr>
        <w:t>ere</w:t>
      </w:r>
      <w:r w:rsidRPr="00561222">
        <w:rPr>
          <w:sz w:val="20"/>
          <w:szCs w:val="20"/>
        </w:rPr>
        <w:t xml:space="preserve"> </w:t>
      </w:r>
      <w:r w:rsidR="002F06B6" w:rsidRPr="00561222">
        <w:rPr>
          <w:sz w:val="20"/>
          <w:szCs w:val="20"/>
        </w:rPr>
        <w:t xml:space="preserve">substantially </w:t>
      </w:r>
      <w:r w:rsidRPr="00561222">
        <w:rPr>
          <w:sz w:val="20"/>
          <w:szCs w:val="20"/>
        </w:rPr>
        <w:t xml:space="preserve">higher in 2009 </w:t>
      </w:r>
      <w:r w:rsidR="002F06B6" w:rsidRPr="00561222">
        <w:rPr>
          <w:sz w:val="20"/>
          <w:szCs w:val="20"/>
        </w:rPr>
        <w:t xml:space="preserve">than in </w:t>
      </w:r>
      <w:r w:rsidRPr="00561222">
        <w:rPr>
          <w:sz w:val="20"/>
          <w:szCs w:val="20"/>
        </w:rPr>
        <w:t xml:space="preserve">earlier years, while </w:t>
      </w:r>
      <w:r w:rsidR="002F06B6" w:rsidRPr="00561222">
        <w:rPr>
          <w:sz w:val="20"/>
          <w:szCs w:val="20"/>
        </w:rPr>
        <w:t>those</w:t>
      </w:r>
      <w:r w:rsidRPr="00561222">
        <w:rPr>
          <w:sz w:val="20"/>
          <w:szCs w:val="20"/>
        </w:rPr>
        <w:t xml:space="preserve"> to DVDs and videos were lower</w:t>
      </w:r>
      <w:r w:rsidR="002F06B6" w:rsidRPr="00561222">
        <w:rPr>
          <w:sz w:val="20"/>
          <w:szCs w:val="20"/>
        </w:rPr>
        <w:t xml:space="preserve"> and those to </w:t>
      </w:r>
      <w:r w:rsidRPr="00561222">
        <w:rPr>
          <w:sz w:val="20"/>
          <w:szCs w:val="20"/>
        </w:rPr>
        <w:t xml:space="preserve">sound recordings were </w:t>
      </w:r>
      <w:r w:rsidR="002F06B6" w:rsidRPr="00561222">
        <w:rPr>
          <w:sz w:val="20"/>
          <w:szCs w:val="20"/>
        </w:rPr>
        <w:t xml:space="preserve">about </w:t>
      </w:r>
      <w:r w:rsidRPr="00561222">
        <w:rPr>
          <w:sz w:val="20"/>
          <w:szCs w:val="20"/>
        </w:rPr>
        <w:t>the same. The proportion of challenges reported by public libraries in 2009 was the lowest of the four years, appearing to mark a trend downwards. Challenges reported by school libraries in 2009</w:t>
      </w:r>
      <w:r w:rsidR="009623BB" w:rsidRPr="00561222">
        <w:rPr>
          <w:sz w:val="20"/>
          <w:szCs w:val="20"/>
        </w:rPr>
        <w:t xml:space="preserve"> were</w:t>
      </w:r>
      <w:r w:rsidRPr="00561222">
        <w:rPr>
          <w:sz w:val="20"/>
          <w:szCs w:val="20"/>
        </w:rPr>
        <w:t xml:space="preserve"> the highest </w:t>
      </w:r>
      <w:r w:rsidR="009623BB" w:rsidRPr="00561222">
        <w:rPr>
          <w:sz w:val="20"/>
          <w:szCs w:val="20"/>
        </w:rPr>
        <w:t>of</w:t>
      </w:r>
      <w:r w:rsidRPr="00561222">
        <w:rPr>
          <w:sz w:val="20"/>
          <w:szCs w:val="20"/>
        </w:rPr>
        <w:t xml:space="preserve"> the four years</w:t>
      </w:r>
      <w:r w:rsidR="009623BB" w:rsidRPr="00561222">
        <w:rPr>
          <w:sz w:val="20"/>
          <w:szCs w:val="20"/>
        </w:rPr>
        <w:t>, and o</w:t>
      </w:r>
      <w:r w:rsidRPr="00561222">
        <w:rPr>
          <w:sz w:val="20"/>
          <w:szCs w:val="20"/>
        </w:rPr>
        <w:t>f particular note</w:t>
      </w:r>
      <w:r w:rsidR="009623BB" w:rsidRPr="00561222">
        <w:rPr>
          <w:sz w:val="20"/>
          <w:szCs w:val="20"/>
        </w:rPr>
        <w:t xml:space="preserve"> was </w:t>
      </w:r>
      <w:r w:rsidR="00AD1053" w:rsidRPr="00561222">
        <w:rPr>
          <w:sz w:val="20"/>
          <w:szCs w:val="20"/>
        </w:rPr>
        <w:t>the new phenomenon</w:t>
      </w:r>
      <w:r w:rsidR="00223021" w:rsidRPr="00561222">
        <w:rPr>
          <w:sz w:val="20"/>
          <w:szCs w:val="20"/>
        </w:rPr>
        <w:t xml:space="preserve"> </w:t>
      </w:r>
      <w:r w:rsidR="00AD1053" w:rsidRPr="00561222">
        <w:rPr>
          <w:sz w:val="20"/>
          <w:szCs w:val="20"/>
        </w:rPr>
        <w:t>-</w:t>
      </w:r>
      <w:r w:rsidR="009623BB" w:rsidRPr="00561222">
        <w:rPr>
          <w:sz w:val="20"/>
          <w:szCs w:val="20"/>
        </w:rPr>
        <w:t xml:space="preserve"> that</w:t>
      </w:r>
      <w:r w:rsidRPr="00561222">
        <w:rPr>
          <w:sz w:val="20"/>
          <w:szCs w:val="20"/>
        </w:rPr>
        <w:t xml:space="preserve"> teaching assistants </w:t>
      </w:r>
      <w:r w:rsidR="001A0704" w:rsidRPr="00561222">
        <w:rPr>
          <w:sz w:val="20"/>
          <w:szCs w:val="20"/>
        </w:rPr>
        <w:t>initiated</w:t>
      </w:r>
      <w:r w:rsidRPr="00561222">
        <w:rPr>
          <w:sz w:val="20"/>
          <w:szCs w:val="20"/>
        </w:rPr>
        <w:t xml:space="preserve"> one-third of </w:t>
      </w:r>
      <w:r w:rsidR="009623BB" w:rsidRPr="00561222">
        <w:rPr>
          <w:sz w:val="20"/>
          <w:szCs w:val="20"/>
        </w:rPr>
        <w:t xml:space="preserve">all </w:t>
      </w:r>
      <w:r w:rsidRPr="00561222">
        <w:rPr>
          <w:sz w:val="20"/>
          <w:szCs w:val="20"/>
        </w:rPr>
        <w:t xml:space="preserve">2009 challenges. </w:t>
      </w:r>
      <w:r w:rsidR="009623BB" w:rsidRPr="00561222">
        <w:rPr>
          <w:sz w:val="20"/>
          <w:szCs w:val="20"/>
        </w:rPr>
        <w:t>P</w:t>
      </w:r>
      <w:r w:rsidRPr="00561222">
        <w:rPr>
          <w:sz w:val="20"/>
          <w:szCs w:val="20"/>
        </w:rPr>
        <w:t>atron challenges w</w:t>
      </w:r>
      <w:r w:rsidR="009623BB" w:rsidRPr="00561222">
        <w:rPr>
          <w:sz w:val="20"/>
          <w:szCs w:val="20"/>
        </w:rPr>
        <w:t xml:space="preserve">ere lower than in </w:t>
      </w:r>
      <w:r w:rsidRPr="00561222">
        <w:rPr>
          <w:sz w:val="20"/>
          <w:szCs w:val="20"/>
        </w:rPr>
        <w:t xml:space="preserve">2008, </w:t>
      </w:r>
      <w:r w:rsidR="009623BB" w:rsidRPr="00561222">
        <w:rPr>
          <w:sz w:val="20"/>
          <w:szCs w:val="20"/>
        </w:rPr>
        <w:t xml:space="preserve">but </w:t>
      </w:r>
      <w:r w:rsidRPr="00561222">
        <w:rPr>
          <w:sz w:val="20"/>
          <w:szCs w:val="20"/>
        </w:rPr>
        <w:t>about the same as for 2007</w:t>
      </w:r>
      <w:r w:rsidR="009623BB" w:rsidRPr="00561222">
        <w:rPr>
          <w:sz w:val="20"/>
          <w:szCs w:val="20"/>
        </w:rPr>
        <w:t>. P</w:t>
      </w:r>
      <w:r w:rsidRPr="00561222">
        <w:rPr>
          <w:sz w:val="20"/>
          <w:szCs w:val="20"/>
        </w:rPr>
        <w:t xml:space="preserve">arents and guardians </w:t>
      </w:r>
      <w:r w:rsidR="008B7F2D" w:rsidRPr="00561222">
        <w:rPr>
          <w:sz w:val="20"/>
          <w:szCs w:val="20"/>
        </w:rPr>
        <w:t>initiated</w:t>
      </w:r>
      <w:r w:rsidR="00C06EEA" w:rsidRPr="00561222">
        <w:rPr>
          <w:sz w:val="20"/>
          <w:szCs w:val="20"/>
        </w:rPr>
        <w:t xml:space="preserve"> </w:t>
      </w:r>
      <w:r w:rsidRPr="00561222">
        <w:rPr>
          <w:sz w:val="20"/>
          <w:szCs w:val="20"/>
        </w:rPr>
        <w:t>challenges in the same proportion as in 2008</w:t>
      </w:r>
      <w:r w:rsidR="009623BB" w:rsidRPr="00561222">
        <w:rPr>
          <w:sz w:val="20"/>
          <w:szCs w:val="20"/>
        </w:rPr>
        <w:t>, while</w:t>
      </w:r>
      <w:r w:rsidRPr="00561222">
        <w:rPr>
          <w:sz w:val="20"/>
          <w:szCs w:val="20"/>
        </w:rPr>
        <w:t xml:space="preserve"> library staff</w:t>
      </w:r>
      <w:r w:rsidR="00223021" w:rsidRPr="00561222">
        <w:rPr>
          <w:sz w:val="20"/>
          <w:szCs w:val="20"/>
        </w:rPr>
        <w:t xml:space="preserve"> members</w:t>
      </w:r>
      <w:r w:rsidRPr="00561222">
        <w:rPr>
          <w:sz w:val="20"/>
          <w:szCs w:val="20"/>
        </w:rPr>
        <w:t xml:space="preserve"> </w:t>
      </w:r>
      <w:r w:rsidR="009623BB" w:rsidRPr="00561222">
        <w:rPr>
          <w:sz w:val="20"/>
          <w:szCs w:val="20"/>
        </w:rPr>
        <w:t>were responsible for</w:t>
      </w:r>
      <w:r w:rsidR="00223021" w:rsidRPr="00561222">
        <w:rPr>
          <w:sz w:val="20"/>
          <w:szCs w:val="20"/>
        </w:rPr>
        <w:t xml:space="preserve"> </w:t>
      </w:r>
      <w:r w:rsidRPr="00561222">
        <w:rPr>
          <w:sz w:val="20"/>
          <w:szCs w:val="20"/>
        </w:rPr>
        <w:t xml:space="preserve">more </w:t>
      </w:r>
      <w:r w:rsidR="009623BB" w:rsidRPr="00561222">
        <w:rPr>
          <w:sz w:val="20"/>
          <w:szCs w:val="20"/>
        </w:rPr>
        <w:t xml:space="preserve">challenges </w:t>
      </w:r>
      <w:r w:rsidRPr="00561222">
        <w:rPr>
          <w:sz w:val="20"/>
          <w:szCs w:val="20"/>
        </w:rPr>
        <w:t xml:space="preserve">in 2009 than in 2008. </w:t>
      </w:r>
    </w:p>
    <w:p w:rsidR="005753B9" w:rsidRPr="00561222" w:rsidRDefault="005753B9" w:rsidP="005753B9">
      <w:pPr>
        <w:rPr>
          <w:sz w:val="20"/>
          <w:szCs w:val="20"/>
        </w:rPr>
      </w:pPr>
      <w:r w:rsidRPr="00561222">
        <w:rPr>
          <w:sz w:val="20"/>
          <w:szCs w:val="20"/>
        </w:rPr>
        <w:t xml:space="preserve">The proportion of challenges on the basis of sexually explicit materials </w:t>
      </w:r>
      <w:r w:rsidR="009623BB" w:rsidRPr="00561222">
        <w:rPr>
          <w:sz w:val="20"/>
          <w:szCs w:val="20"/>
        </w:rPr>
        <w:t>was</w:t>
      </w:r>
      <w:r w:rsidRPr="00561222">
        <w:rPr>
          <w:sz w:val="20"/>
          <w:szCs w:val="20"/>
        </w:rPr>
        <w:t xml:space="preserve"> much higher in 2009, a marked trend upwards; the same </w:t>
      </w:r>
      <w:r w:rsidR="009623BB" w:rsidRPr="00561222">
        <w:rPr>
          <w:sz w:val="20"/>
          <w:szCs w:val="20"/>
        </w:rPr>
        <w:t>was true</w:t>
      </w:r>
      <w:r w:rsidRPr="00561222">
        <w:rPr>
          <w:sz w:val="20"/>
          <w:szCs w:val="20"/>
        </w:rPr>
        <w:t xml:space="preserve"> for age inappropriate </w:t>
      </w:r>
      <w:r w:rsidR="009623BB" w:rsidRPr="00561222">
        <w:rPr>
          <w:sz w:val="20"/>
          <w:szCs w:val="20"/>
        </w:rPr>
        <w:t>materials</w:t>
      </w:r>
      <w:r w:rsidRPr="00561222">
        <w:rPr>
          <w:sz w:val="20"/>
          <w:szCs w:val="20"/>
        </w:rPr>
        <w:t xml:space="preserve">. The number of challenges </w:t>
      </w:r>
      <w:r w:rsidR="009623BB" w:rsidRPr="00561222">
        <w:rPr>
          <w:sz w:val="20"/>
          <w:szCs w:val="20"/>
        </w:rPr>
        <w:t xml:space="preserve">in 2009 </w:t>
      </w:r>
      <w:r w:rsidRPr="00561222">
        <w:rPr>
          <w:sz w:val="20"/>
          <w:szCs w:val="20"/>
        </w:rPr>
        <w:t xml:space="preserve">on the basis of </w:t>
      </w:r>
      <w:r w:rsidRPr="00561222">
        <w:rPr>
          <w:sz w:val="20"/>
          <w:szCs w:val="20"/>
        </w:rPr>
        <w:lastRenderedPageBreak/>
        <w:t xml:space="preserve">offensive language </w:t>
      </w:r>
      <w:r w:rsidR="009623BB" w:rsidRPr="00561222">
        <w:rPr>
          <w:sz w:val="20"/>
          <w:szCs w:val="20"/>
        </w:rPr>
        <w:t>was</w:t>
      </w:r>
      <w:r w:rsidRPr="00561222">
        <w:rPr>
          <w:sz w:val="20"/>
          <w:szCs w:val="20"/>
        </w:rPr>
        <w:t xml:space="preserve"> also higher than in 2008, but about the same as for 2007. Challenges </w:t>
      </w:r>
      <w:r w:rsidR="009623BB" w:rsidRPr="00561222">
        <w:rPr>
          <w:sz w:val="20"/>
          <w:szCs w:val="20"/>
        </w:rPr>
        <w:t>for</w:t>
      </w:r>
      <w:r w:rsidRPr="00561222">
        <w:rPr>
          <w:sz w:val="20"/>
          <w:szCs w:val="20"/>
        </w:rPr>
        <w:t xml:space="preserve"> violence </w:t>
      </w:r>
      <w:r w:rsidR="009623BB" w:rsidRPr="00561222">
        <w:rPr>
          <w:sz w:val="20"/>
          <w:szCs w:val="20"/>
        </w:rPr>
        <w:t>were</w:t>
      </w:r>
      <w:r w:rsidR="006557E6" w:rsidRPr="00561222">
        <w:rPr>
          <w:sz w:val="20"/>
          <w:szCs w:val="20"/>
        </w:rPr>
        <w:t xml:space="preserve"> </w:t>
      </w:r>
      <w:r w:rsidRPr="00561222">
        <w:rPr>
          <w:sz w:val="20"/>
          <w:szCs w:val="20"/>
        </w:rPr>
        <w:t xml:space="preserve">higher than in 2008, but similar to 2006. Challenges for nudity </w:t>
      </w:r>
      <w:r w:rsidR="009623BB" w:rsidRPr="00561222">
        <w:rPr>
          <w:sz w:val="20"/>
          <w:szCs w:val="20"/>
        </w:rPr>
        <w:t>were</w:t>
      </w:r>
      <w:r w:rsidRPr="00561222">
        <w:rPr>
          <w:sz w:val="20"/>
          <w:szCs w:val="20"/>
        </w:rPr>
        <w:t xml:space="preserve"> higher than in previous years. </w:t>
      </w:r>
    </w:p>
    <w:p w:rsidR="005753B9" w:rsidRPr="00561222" w:rsidRDefault="005753B9" w:rsidP="005753B9">
      <w:pPr>
        <w:rPr>
          <w:rFonts w:cs="Tahoma"/>
          <w:sz w:val="20"/>
          <w:szCs w:val="20"/>
        </w:rPr>
      </w:pPr>
      <w:r w:rsidRPr="00561222">
        <w:rPr>
          <w:sz w:val="20"/>
          <w:szCs w:val="20"/>
        </w:rPr>
        <w:t xml:space="preserve">There </w:t>
      </w:r>
      <w:r w:rsidR="00FD2E57" w:rsidRPr="00561222">
        <w:rPr>
          <w:sz w:val="20"/>
          <w:szCs w:val="20"/>
        </w:rPr>
        <w:t>appears to be</w:t>
      </w:r>
      <w:r w:rsidR="00674AFC" w:rsidRPr="00561222">
        <w:rPr>
          <w:sz w:val="20"/>
          <w:szCs w:val="20"/>
        </w:rPr>
        <w:t xml:space="preserve"> </w:t>
      </w:r>
      <w:r w:rsidRPr="00561222">
        <w:rPr>
          <w:sz w:val="20"/>
          <w:szCs w:val="20"/>
        </w:rPr>
        <w:t>a downward trend</w:t>
      </w:r>
      <w:r w:rsidR="009623BB" w:rsidRPr="00561222">
        <w:rPr>
          <w:sz w:val="20"/>
          <w:szCs w:val="20"/>
        </w:rPr>
        <w:t xml:space="preserve"> over the four years</w:t>
      </w:r>
      <w:r w:rsidRPr="00561222">
        <w:rPr>
          <w:sz w:val="20"/>
          <w:szCs w:val="20"/>
        </w:rPr>
        <w:t xml:space="preserve"> in the number of materials retained, and an upward trend </w:t>
      </w:r>
      <w:r w:rsidR="009623BB" w:rsidRPr="00561222">
        <w:rPr>
          <w:sz w:val="20"/>
          <w:szCs w:val="20"/>
        </w:rPr>
        <w:t xml:space="preserve">both </w:t>
      </w:r>
      <w:r w:rsidRPr="00561222">
        <w:rPr>
          <w:sz w:val="20"/>
          <w:szCs w:val="20"/>
        </w:rPr>
        <w:t>in</w:t>
      </w:r>
      <w:r w:rsidR="009623BB" w:rsidRPr="00561222">
        <w:rPr>
          <w:sz w:val="20"/>
          <w:szCs w:val="20"/>
        </w:rPr>
        <w:t xml:space="preserve"> the</w:t>
      </w:r>
      <w:r w:rsidRPr="00561222">
        <w:rPr>
          <w:sz w:val="20"/>
          <w:szCs w:val="20"/>
        </w:rPr>
        <w:t xml:space="preserve"> reclassification and relocation of materials from one </w:t>
      </w:r>
      <w:r w:rsidR="00B873F6" w:rsidRPr="00561222">
        <w:rPr>
          <w:sz w:val="20"/>
          <w:szCs w:val="20"/>
        </w:rPr>
        <w:t>area</w:t>
      </w:r>
      <w:r w:rsidRPr="00561222">
        <w:rPr>
          <w:sz w:val="20"/>
          <w:szCs w:val="20"/>
        </w:rPr>
        <w:t xml:space="preserve"> of the collection to another, e.g., from </w:t>
      </w:r>
      <w:r w:rsidR="007B03B0" w:rsidRPr="00561222">
        <w:rPr>
          <w:sz w:val="20"/>
          <w:szCs w:val="20"/>
        </w:rPr>
        <w:t>y</w:t>
      </w:r>
      <w:r w:rsidRPr="00561222">
        <w:rPr>
          <w:sz w:val="20"/>
          <w:szCs w:val="20"/>
        </w:rPr>
        <w:t xml:space="preserve">oung </w:t>
      </w:r>
      <w:r w:rsidR="007B03B0" w:rsidRPr="00561222">
        <w:rPr>
          <w:sz w:val="20"/>
          <w:szCs w:val="20"/>
        </w:rPr>
        <w:t>a</w:t>
      </w:r>
      <w:r w:rsidRPr="00561222">
        <w:rPr>
          <w:sz w:val="20"/>
          <w:szCs w:val="20"/>
        </w:rPr>
        <w:t xml:space="preserve">dult to </w:t>
      </w:r>
      <w:r w:rsidR="007B03B0" w:rsidRPr="00561222">
        <w:rPr>
          <w:sz w:val="20"/>
          <w:szCs w:val="20"/>
        </w:rPr>
        <w:t>a</w:t>
      </w:r>
      <w:r w:rsidRPr="00561222">
        <w:rPr>
          <w:sz w:val="20"/>
          <w:szCs w:val="20"/>
        </w:rPr>
        <w:t>dult</w:t>
      </w:r>
      <w:r w:rsidR="009623BB" w:rsidRPr="00561222">
        <w:rPr>
          <w:sz w:val="20"/>
          <w:szCs w:val="20"/>
        </w:rPr>
        <w:t>, and in t</w:t>
      </w:r>
      <w:r w:rsidRPr="00561222">
        <w:rPr>
          <w:sz w:val="20"/>
          <w:szCs w:val="20"/>
        </w:rPr>
        <w:t xml:space="preserve">he </w:t>
      </w:r>
      <w:r w:rsidR="00860190" w:rsidRPr="00561222">
        <w:rPr>
          <w:sz w:val="20"/>
          <w:szCs w:val="20"/>
        </w:rPr>
        <w:t>re</w:t>
      </w:r>
      <w:r w:rsidR="009623BB" w:rsidRPr="00561222">
        <w:rPr>
          <w:sz w:val="20"/>
          <w:szCs w:val="20"/>
        </w:rPr>
        <w:t>moval</w:t>
      </w:r>
      <w:r w:rsidR="00860190" w:rsidRPr="00561222">
        <w:rPr>
          <w:sz w:val="20"/>
          <w:szCs w:val="20"/>
        </w:rPr>
        <w:t xml:space="preserve"> of</w:t>
      </w:r>
      <w:r w:rsidR="009623BB" w:rsidRPr="00561222">
        <w:rPr>
          <w:sz w:val="20"/>
          <w:szCs w:val="20"/>
        </w:rPr>
        <w:t xml:space="preserve"> </w:t>
      </w:r>
      <w:r w:rsidRPr="00561222">
        <w:rPr>
          <w:sz w:val="20"/>
          <w:szCs w:val="20"/>
        </w:rPr>
        <w:t xml:space="preserve"> materials</w:t>
      </w:r>
      <w:r w:rsidR="009623BB" w:rsidRPr="00561222">
        <w:rPr>
          <w:sz w:val="20"/>
          <w:szCs w:val="20"/>
        </w:rPr>
        <w:t xml:space="preserve"> from collections</w:t>
      </w:r>
      <w:r w:rsidR="00860190" w:rsidRPr="00561222">
        <w:rPr>
          <w:sz w:val="20"/>
          <w:szCs w:val="20"/>
        </w:rPr>
        <w:t xml:space="preserve">. </w:t>
      </w:r>
      <w:r w:rsidRPr="00561222">
        <w:rPr>
          <w:sz w:val="20"/>
          <w:szCs w:val="20"/>
        </w:rPr>
        <w:t xml:space="preserve"> There </w:t>
      </w:r>
      <w:r w:rsidR="009623BB" w:rsidRPr="00561222">
        <w:rPr>
          <w:sz w:val="20"/>
          <w:szCs w:val="20"/>
        </w:rPr>
        <w:t>was</w:t>
      </w:r>
      <w:r w:rsidRPr="00561222">
        <w:rPr>
          <w:sz w:val="20"/>
          <w:szCs w:val="20"/>
        </w:rPr>
        <w:t xml:space="preserve"> a higher level of adult novels challenged in 2009, an upward trend; the same </w:t>
      </w:r>
      <w:r w:rsidR="00E55598" w:rsidRPr="00561222">
        <w:rPr>
          <w:sz w:val="20"/>
          <w:szCs w:val="20"/>
        </w:rPr>
        <w:t>was</w:t>
      </w:r>
      <w:r w:rsidRPr="00561222">
        <w:rPr>
          <w:sz w:val="20"/>
          <w:szCs w:val="20"/>
        </w:rPr>
        <w:t xml:space="preserve"> true for Young Adult graphic novels. Non-fiction challenges </w:t>
      </w:r>
      <w:r w:rsidR="009623BB" w:rsidRPr="00561222">
        <w:rPr>
          <w:sz w:val="20"/>
          <w:szCs w:val="20"/>
        </w:rPr>
        <w:t>were about the same</w:t>
      </w:r>
      <w:r w:rsidRPr="00561222">
        <w:rPr>
          <w:sz w:val="20"/>
          <w:szCs w:val="20"/>
        </w:rPr>
        <w:t xml:space="preserve"> over the four years</w:t>
      </w:r>
      <w:r w:rsidR="009623BB" w:rsidRPr="00561222">
        <w:rPr>
          <w:sz w:val="20"/>
          <w:szCs w:val="20"/>
        </w:rPr>
        <w:t>, as were</w:t>
      </w:r>
      <w:r w:rsidRPr="00561222">
        <w:rPr>
          <w:sz w:val="20"/>
          <w:szCs w:val="20"/>
        </w:rPr>
        <w:t xml:space="preserve"> </w:t>
      </w:r>
      <w:r w:rsidR="00AD1053" w:rsidRPr="00561222">
        <w:rPr>
          <w:sz w:val="20"/>
          <w:szCs w:val="20"/>
        </w:rPr>
        <w:t xml:space="preserve">picture books and </w:t>
      </w:r>
      <w:r w:rsidRPr="00561222">
        <w:rPr>
          <w:sz w:val="20"/>
          <w:szCs w:val="20"/>
        </w:rPr>
        <w:t>Young Adult novels</w:t>
      </w:r>
      <w:r w:rsidR="0079553F" w:rsidRPr="00561222">
        <w:rPr>
          <w:sz w:val="20"/>
          <w:szCs w:val="20"/>
        </w:rPr>
        <w:t>.</w:t>
      </w:r>
    </w:p>
    <w:p w:rsidR="005753B9" w:rsidRPr="00561222" w:rsidRDefault="005753B9" w:rsidP="005753B9">
      <w:pPr>
        <w:rPr>
          <w:sz w:val="20"/>
          <w:szCs w:val="20"/>
        </w:rPr>
      </w:pPr>
      <w:r w:rsidRPr="00561222">
        <w:rPr>
          <w:sz w:val="20"/>
          <w:szCs w:val="20"/>
        </w:rPr>
        <w:t xml:space="preserve">Findings of the survey project to date demonstrate that challenges </w:t>
      </w:r>
      <w:r w:rsidR="00112597" w:rsidRPr="00561222">
        <w:rPr>
          <w:sz w:val="20"/>
          <w:szCs w:val="20"/>
        </w:rPr>
        <w:t xml:space="preserve">continue to </w:t>
      </w:r>
      <w:r w:rsidRPr="00561222">
        <w:rPr>
          <w:sz w:val="20"/>
          <w:szCs w:val="20"/>
        </w:rPr>
        <w:t xml:space="preserve">occur in </w:t>
      </w:r>
      <w:r w:rsidR="00112597" w:rsidRPr="00561222">
        <w:rPr>
          <w:sz w:val="20"/>
          <w:szCs w:val="20"/>
        </w:rPr>
        <w:t xml:space="preserve">publicly funded </w:t>
      </w:r>
      <w:r w:rsidRPr="00561222">
        <w:rPr>
          <w:sz w:val="20"/>
          <w:szCs w:val="20"/>
        </w:rPr>
        <w:t>Canadian libraries</w:t>
      </w:r>
      <w:r w:rsidR="00112597" w:rsidRPr="00561222">
        <w:rPr>
          <w:sz w:val="20"/>
          <w:szCs w:val="20"/>
        </w:rPr>
        <w:t xml:space="preserve">, </w:t>
      </w:r>
      <w:r w:rsidRPr="00561222">
        <w:rPr>
          <w:sz w:val="20"/>
          <w:szCs w:val="20"/>
        </w:rPr>
        <w:t xml:space="preserve"> clear evidence that attention to intellectual freedom </w:t>
      </w:r>
      <w:r w:rsidR="00112597" w:rsidRPr="00561222">
        <w:rPr>
          <w:sz w:val="20"/>
          <w:szCs w:val="20"/>
        </w:rPr>
        <w:t>remains</w:t>
      </w:r>
      <w:r w:rsidRPr="00561222">
        <w:rPr>
          <w:sz w:val="20"/>
          <w:szCs w:val="20"/>
        </w:rPr>
        <w:t xml:space="preserve"> central to the work of Canadian librarians and sister </w:t>
      </w:r>
      <w:r w:rsidR="00112597" w:rsidRPr="00561222">
        <w:rPr>
          <w:sz w:val="20"/>
          <w:szCs w:val="20"/>
        </w:rPr>
        <w:t>association</w:t>
      </w:r>
      <w:r w:rsidR="002711E1" w:rsidRPr="00561222">
        <w:rPr>
          <w:sz w:val="20"/>
          <w:szCs w:val="20"/>
        </w:rPr>
        <w:t xml:space="preserve"> </w:t>
      </w:r>
      <w:r w:rsidRPr="00561222">
        <w:rPr>
          <w:sz w:val="20"/>
          <w:szCs w:val="20"/>
        </w:rPr>
        <w:t xml:space="preserve">advocates across the cultural network. As  CLA President </w:t>
      </w:r>
      <w:r w:rsidR="00223021" w:rsidRPr="00561222">
        <w:rPr>
          <w:sz w:val="20"/>
          <w:szCs w:val="20"/>
        </w:rPr>
        <w:t xml:space="preserve">Keith Walker notes: </w:t>
      </w:r>
      <w:r w:rsidR="00223021" w:rsidRPr="00561222">
        <w:rPr>
          <w:rFonts w:cs="Arial"/>
          <w:color w:val="000000"/>
          <w:sz w:val="20"/>
          <w:szCs w:val="20"/>
        </w:rPr>
        <w:t xml:space="preserve">"Libraries play a crucial role in the protection of intellectual freedom and have to be prepared to support the right of Canadians to read what they choose. Freedom to read can never be taken for granted." </w:t>
      </w:r>
      <w:r w:rsidR="001009F5">
        <w:rPr>
          <w:sz w:val="20"/>
          <w:szCs w:val="20"/>
        </w:rPr>
        <w:t>F</w:t>
      </w:r>
      <w:r w:rsidRPr="00561222">
        <w:rPr>
          <w:sz w:val="20"/>
          <w:szCs w:val="20"/>
        </w:rPr>
        <w:t xml:space="preserve">or more information about the Annual Challenges Survey, contact the CLA Advisory Committee on Intellectual Freedom at </w:t>
      </w:r>
      <w:hyperlink r:id="rId6" w:history="1">
        <w:r w:rsidR="007C6F7D" w:rsidRPr="00561222">
          <w:rPr>
            <w:rStyle w:val="Hyperlink"/>
            <w:rFonts w:asciiTheme="minorHAnsi" w:hAnsiTheme="minorHAnsi"/>
            <w:sz w:val="20"/>
            <w:szCs w:val="20"/>
          </w:rPr>
          <w:t>www.cla.ca</w:t>
        </w:r>
      </w:hyperlink>
      <w:r w:rsidRPr="001009F5">
        <w:rPr>
          <w:color w:val="000000" w:themeColor="text1"/>
          <w:sz w:val="20"/>
          <w:szCs w:val="20"/>
        </w:rPr>
        <w:t>.</w:t>
      </w:r>
    </w:p>
    <w:p w:rsidR="005753B9" w:rsidRPr="00561222" w:rsidRDefault="005753B9" w:rsidP="005753B9">
      <w:pPr>
        <w:rPr>
          <w:i/>
          <w:sz w:val="20"/>
          <w:szCs w:val="20"/>
        </w:rPr>
      </w:pPr>
      <w:r w:rsidRPr="00561222">
        <w:rPr>
          <w:i/>
          <w:sz w:val="20"/>
          <w:szCs w:val="20"/>
        </w:rPr>
        <w:t xml:space="preserve">*By Donna Bowman, Alvin Schrader and Toni </w:t>
      </w:r>
      <w:proofErr w:type="spellStart"/>
      <w:r w:rsidRPr="00561222">
        <w:rPr>
          <w:i/>
          <w:sz w:val="20"/>
          <w:szCs w:val="20"/>
        </w:rPr>
        <w:t>Samek</w:t>
      </w:r>
      <w:proofErr w:type="spellEnd"/>
      <w:r w:rsidRPr="00561222">
        <w:rPr>
          <w:i/>
          <w:sz w:val="20"/>
          <w:szCs w:val="20"/>
        </w:rPr>
        <w:t>, colleagues on the CLA Advisory Committee on Intellectual Freedom</w:t>
      </w:r>
    </w:p>
    <w:sectPr w:rsidR="005753B9" w:rsidRPr="00561222" w:rsidSect="004A0F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614AF"/>
    <w:multiLevelType w:val="hybridMultilevel"/>
    <w:tmpl w:val="700E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73070"/>
    <w:multiLevelType w:val="hybridMultilevel"/>
    <w:tmpl w:val="3956E6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trackRevisions/>
  <w:defaultTabStop w:val="720"/>
  <w:characterSpacingControl w:val="doNotCompress"/>
  <w:compat/>
  <w:rsids>
    <w:rsidRoot w:val="00D739DE"/>
    <w:rsid w:val="00001A80"/>
    <w:rsid w:val="00017773"/>
    <w:rsid w:val="0001794E"/>
    <w:rsid w:val="00025151"/>
    <w:rsid w:val="0009397C"/>
    <w:rsid w:val="000F53A9"/>
    <w:rsid w:val="001009F5"/>
    <w:rsid w:val="00112597"/>
    <w:rsid w:val="00116922"/>
    <w:rsid w:val="0013563C"/>
    <w:rsid w:val="001567AA"/>
    <w:rsid w:val="001A0704"/>
    <w:rsid w:val="001F6546"/>
    <w:rsid w:val="00223021"/>
    <w:rsid w:val="0022416F"/>
    <w:rsid w:val="002711E1"/>
    <w:rsid w:val="002758C4"/>
    <w:rsid w:val="002A00CE"/>
    <w:rsid w:val="002D715D"/>
    <w:rsid w:val="002F06B6"/>
    <w:rsid w:val="00301A1B"/>
    <w:rsid w:val="00301F56"/>
    <w:rsid w:val="00307657"/>
    <w:rsid w:val="00343BAB"/>
    <w:rsid w:val="00347BB2"/>
    <w:rsid w:val="003573FD"/>
    <w:rsid w:val="00362886"/>
    <w:rsid w:val="00397460"/>
    <w:rsid w:val="003C14C0"/>
    <w:rsid w:val="003E7773"/>
    <w:rsid w:val="003F3940"/>
    <w:rsid w:val="003F3DC0"/>
    <w:rsid w:val="004244B9"/>
    <w:rsid w:val="00445B04"/>
    <w:rsid w:val="00475559"/>
    <w:rsid w:val="004A0F44"/>
    <w:rsid w:val="004A4046"/>
    <w:rsid w:val="004C0983"/>
    <w:rsid w:val="004D1F4B"/>
    <w:rsid w:val="004F3B23"/>
    <w:rsid w:val="0050054F"/>
    <w:rsid w:val="005059C7"/>
    <w:rsid w:val="00510068"/>
    <w:rsid w:val="005355C9"/>
    <w:rsid w:val="00553799"/>
    <w:rsid w:val="00561222"/>
    <w:rsid w:val="005753B9"/>
    <w:rsid w:val="005D1F28"/>
    <w:rsid w:val="005F3443"/>
    <w:rsid w:val="00621A82"/>
    <w:rsid w:val="006557E6"/>
    <w:rsid w:val="00674AFC"/>
    <w:rsid w:val="00676E93"/>
    <w:rsid w:val="0068571F"/>
    <w:rsid w:val="0069422E"/>
    <w:rsid w:val="006E305D"/>
    <w:rsid w:val="00707B2B"/>
    <w:rsid w:val="00732B62"/>
    <w:rsid w:val="0076031A"/>
    <w:rsid w:val="007818DD"/>
    <w:rsid w:val="0079553F"/>
    <w:rsid w:val="007A696F"/>
    <w:rsid w:val="007B03B0"/>
    <w:rsid w:val="007B48E8"/>
    <w:rsid w:val="007C6F7D"/>
    <w:rsid w:val="00812A02"/>
    <w:rsid w:val="00824023"/>
    <w:rsid w:val="00860190"/>
    <w:rsid w:val="00860F24"/>
    <w:rsid w:val="008710A3"/>
    <w:rsid w:val="00873C12"/>
    <w:rsid w:val="0088268C"/>
    <w:rsid w:val="008926A7"/>
    <w:rsid w:val="00896D0E"/>
    <w:rsid w:val="008B7F2D"/>
    <w:rsid w:val="008E7593"/>
    <w:rsid w:val="008F2B7B"/>
    <w:rsid w:val="009120D8"/>
    <w:rsid w:val="009125F4"/>
    <w:rsid w:val="00914F2C"/>
    <w:rsid w:val="009623BB"/>
    <w:rsid w:val="009B43ED"/>
    <w:rsid w:val="009D6B33"/>
    <w:rsid w:val="00A46D56"/>
    <w:rsid w:val="00A51DA1"/>
    <w:rsid w:val="00A8185D"/>
    <w:rsid w:val="00AD1053"/>
    <w:rsid w:val="00AF11EA"/>
    <w:rsid w:val="00AF537A"/>
    <w:rsid w:val="00B873F6"/>
    <w:rsid w:val="00B87E2B"/>
    <w:rsid w:val="00BA6EE4"/>
    <w:rsid w:val="00BB0C30"/>
    <w:rsid w:val="00BC6B48"/>
    <w:rsid w:val="00C02423"/>
    <w:rsid w:val="00C06EEA"/>
    <w:rsid w:val="00C16C79"/>
    <w:rsid w:val="00CD066F"/>
    <w:rsid w:val="00CF5282"/>
    <w:rsid w:val="00D41DFB"/>
    <w:rsid w:val="00D61BF9"/>
    <w:rsid w:val="00D739DE"/>
    <w:rsid w:val="00D9338D"/>
    <w:rsid w:val="00DB782C"/>
    <w:rsid w:val="00DE646C"/>
    <w:rsid w:val="00E20EFC"/>
    <w:rsid w:val="00E55598"/>
    <w:rsid w:val="00E82EBE"/>
    <w:rsid w:val="00EA1F96"/>
    <w:rsid w:val="00EB58BF"/>
    <w:rsid w:val="00EB68CD"/>
    <w:rsid w:val="00EE2968"/>
    <w:rsid w:val="00EF00D2"/>
    <w:rsid w:val="00F1025F"/>
    <w:rsid w:val="00F1362D"/>
    <w:rsid w:val="00F40157"/>
    <w:rsid w:val="00F7160F"/>
    <w:rsid w:val="00F94286"/>
    <w:rsid w:val="00FB7416"/>
    <w:rsid w:val="00FC493D"/>
    <w:rsid w:val="00FD0688"/>
    <w:rsid w:val="00FD2E57"/>
    <w:rsid w:val="00FD64B4"/>
    <w:rsid w:val="00FE1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44"/>
  </w:style>
  <w:style w:type="paragraph" w:styleId="Heading2">
    <w:name w:val="heading 2"/>
    <w:basedOn w:val="Normal"/>
    <w:link w:val="Heading2Char"/>
    <w:uiPriority w:val="9"/>
    <w:qFormat/>
    <w:rsid w:val="00FE14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9DE"/>
    <w:rPr>
      <w:rFonts w:ascii="Verdana" w:hAnsi="Verdana" w:hint="default"/>
      <w:strike w:val="0"/>
      <w:dstrike w:val="0"/>
      <w:color w:val="006633"/>
      <w:u w:val="none"/>
      <w:effect w:val="none"/>
    </w:rPr>
  </w:style>
  <w:style w:type="character" w:customStyle="1" w:styleId="Heading2Char">
    <w:name w:val="Heading 2 Char"/>
    <w:basedOn w:val="DefaultParagraphFont"/>
    <w:link w:val="Heading2"/>
    <w:uiPriority w:val="9"/>
    <w:rsid w:val="00FE14DB"/>
    <w:rPr>
      <w:rFonts w:ascii="Times New Roman" w:eastAsia="Times New Roman" w:hAnsi="Times New Roman" w:cs="Times New Roman"/>
      <w:b/>
      <w:bCs/>
      <w:sz w:val="36"/>
      <w:szCs w:val="36"/>
    </w:rPr>
  </w:style>
  <w:style w:type="paragraph" w:styleId="NormalWeb">
    <w:name w:val="Normal (Web)"/>
    <w:basedOn w:val="Normal"/>
    <w:uiPriority w:val="99"/>
    <w:unhideWhenUsed/>
    <w:rsid w:val="00FE14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14DB"/>
    <w:rPr>
      <w:i/>
      <w:iCs/>
    </w:rPr>
  </w:style>
  <w:style w:type="character" w:styleId="Strong">
    <w:name w:val="Strong"/>
    <w:basedOn w:val="DefaultParagraphFont"/>
    <w:uiPriority w:val="22"/>
    <w:qFormat/>
    <w:rsid w:val="00FE14DB"/>
    <w:rPr>
      <w:b/>
      <w:bCs/>
    </w:rPr>
  </w:style>
  <w:style w:type="paragraph" w:styleId="BalloonText">
    <w:name w:val="Balloon Text"/>
    <w:basedOn w:val="Normal"/>
    <w:link w:val="BalloonTextChar"/>
    <w:uiPriority w:val="99"/>
    <w:semiHidden/>
    <w:unhideWhenUsed/>
    <w:rsid w:val="00224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16F"/>
    <w:rPr>
      <w:rFonts w:ascii="Tahoma" w:hAnsi="Tahoma" w:cs="Tahoma"/>
      <w:sz w:val="16"/>
      <w:szCs w:val="16"/>
    </w:rPr>
  </w:style>
  <w:style w:type="paragraph" w:styleId="NoSpacing">
    <w:name w:val="No Spacing"/>
    <w:uiPriority w:val="1"/>
    <w:qFormat/>
    <w:rsid w:val="003F3940"/>
    <w:pPr>
      <w:spacing w:after="0" w:line="240" w:lineRule="auto"/>
    </w:pPr>
  </w:style>
</w:styles>
</file>

<file path=word/webSettings.xml><?xml version="1.0" encoding="utf-8"?>
<w:webSettings xmlns:r="http://schemas.openxmlformats.org/officeDocument/2006/relationships" xmlns:w="http://schemas.openxmlformats.org/wordprocessingml/2006/main">
  <w:divs>
    <w:div w:id="82603788">
      <w:bodyDiv w:val="1"/>
      <w:marLeft w:val="0"/>
      <w:marRight w:val="0"/>
      <w:marTop w:val="0"/>
      <w:marBottom w:val="0"/>
      <w:divBdr>
        <w:top w:val="none" w:sz="0" w:space="0" w:color="auto"/>
        <w:left w:val="none" w:sz="0" w:space="0" w:color="auto"/>
        <w:bottom w:val="none" w:sz="0" w:space="0" w:color="auto"/>
        <w:right w:val="none" w:sz="0" w:space="0" w:color="auto"/>
      </w:divBdr>
      <w:divsChild>
        <w:div w:id="1653440121">
          <w:marLeft w:val="0"/>
          <w:marRight w:val="0"/>
          <w:marTop w:val="0"/>
          <w:marBottom w:val="0"/>
          <w:divBdr>
            <w:top w:val="single" w:sz="6" w:space="6" w:color="CCCCCC"/>
            <w:left w:val="none" w:sz="0" w:space="0" w:color="auto"/>
            <w:bottom w:val="single" w:sz="6" w:space="6" w:color="CCCCCC"/>
            <w:right w:val="none" w:sz="0" w:space="0" w:color="auto"/>
          </w:divBdr>
          <w:divsChild>
            <w:div w:id="1403718289">
              <w:marLeft w:val="0"/>
              <w:marRight w:val="0"/>
              <w:marTop w:val="0"/>
              <w:marBottom w:val="0"/>
              <w:divBdr>
                <w:top w:val="none" w:sz="0" w:space="0" w:color="auto"/>
                <w:left w:val="none" w:sz="0" w:space="0" w:color="auto"/>
                <w:bottom w:val="none" w:sz="0" w:space="0" w:color="auto"/>
                <w:right w:val="none" w:sz="0" w:space="0" w:color="auto"/>
              </w:divBdr>
              <w:divsChild>
                <w:div w:id="938297077">
                  <w:marLeft w:val="0"/>
                  <w:marRight w:val="0"/>
                  <w:marTop w:val="240"/>
                  <w:marBottom w:val="240"/>
                  <w:divBdr>
                    <w:top w:val="none" w:sz="0" w:space="0" w:color="auto"/>
                    <w:left w:val="single" w:sz="6" w:space="12" w:color="auto"/>
                    <w:bottom w:val="none" w:sz="0" w:space="0" w:color="auto"/>
                    <w:right w:val="none" w:sz="0" w:space="0" w:color="auto"/>
                  </w:divBdr>
                  <w:divsChild>
                    <w:div w:id="2085487197">
                      <w:marLeft w:val="0"/>
                      <w:marRight w:val="0"/>
                      <w:marTop w:val="240"/>
                      <w:marBottom w:val="240"/>
                      <w:divBdr>
                        <w:top w:val="none" w:sz="0" w:space="0" w:color="auto"/>
                        <w:left w:val="single" w:sz="6" w:space="12" w:color="auto"/>
                        <w:bottom w:val="none" w:sz="0" w:space="0" w:color="auto"/>
                        <w:right w:val="none" w:sz="0" w:space="0" w:color="auto"/>
                      </w:divBdr>
                      <w:divsChild>
                        <w:div w:id="141702314">
                          <w:marLeft w:val="0"/>
                          <w:marRight w:val="0"/>
                          <w:marTop w:val="240"/>
                          <w:marBottom w:val="240"/>
                          <w:divBdr>
                            <w:top w:val="none" w:sz="0" w:space="0" w:color="auto"/>
                            <w:left w:val="single" w:sz="6" w:space="12" w:color="auto"/>
                            <w:bottom w:val="none" w:sz="0" w:space="0" w:color="auto"/>
                            <w:right w:val="none" w:sz="0" w:space="0" w:color="auto"/>
                          </w:divBdr>
                        </w:div>
                      </w:divsChild>
                    </w:div>
                  </w:divsChild>
                </w:div>
              </w:divsChild>
            </w:div>
          </w:divsChild>
        </w:div>
      </w:divsChild>
    </w:div>
    <w:div w:id="262883162">
      <w:bodyDiv w:val="1"/>
      <w:marLeft w:val="0"/>
      <w:marRight w:val="0"/>
      <w:marTop w:val="0"/>
      <w:marBottom w:val="0"/>
      <w:divBdr>
        <w:top w:val="none" w:sz="0" w:space="0" w:color="auto"/>
        <w:left w:val="none" w:sz="0" w:space="0" w:color="auto"/>
        <w:bottom w:val="none" w:sz="0" w:space="0" w:color="auto"/>
        <w:right w:val="none" w:sz="0" w:space="0" w:color="auto"/>
      </w:divBdr>
      <w:divsChild>
        <w:div w:id="842283656">
          <w:marLeft w:val="0"/>
          <w:marRight w:val="0"/>
          <w:marTop w:val="0"/>
          <w:marBottom w:val="0"/>
          <w:divBdr>
            <w:top w:val="none" w:sz="0" w:space="0" w:color="auto"/>
            <w:left w:val="none" w:sz="0" w:space="0" w:color="auto"/>
            <w:bottom w:val="none" w:sz="0" w:space="0" w:color="auto"/>
            <w:right w:val="none" w:sz="0" w:space="0" w:color="auto"/>
          </w:divBdr>
          <w:divsChild>
            <w:div w:id="871653501">
              <w:marLeft w:val="0"/>
              <w:marRight w:val="0"/>
              <w:marTop w:val="0"/>
              <w:marBottom w:val="0"/>
              <w:divBdr>
                <w:top w:val="none" w:sz="0" w:space="0" w:color="auto"/>
                <w:left w:val="none" w:sz="0" w:space="0" w:color="auto"/>
                <w:bottom w:val="none" w:sz="0" w:space="0" w:color="auto"/>
                <w:right w:val="none" w:sz="0" w:space="0" w:color="auto"/>
              </w:divBdr>
              <w:divsChild>
                <w:div w:id="375593640">
                  <w:marLeft w:val="0"/>
                  <w:marRight w:val="0"/>
                  <w:marTop w:val="0"/>
                  <w:marBottom w:val="300"/>
                  <w:divBdr>
                    <w:top w:val="none" w:sz="0" w:space="0" w:color="auto"/>
                    <w:left w:val="none" w:sz="0" w:space="0" w:color="auto"/>
                    <w:bottom w:val="none" w:sz="0" w:space="0" w:color="auto"/>
                    <w:right w:val="single" w:sz="6" w:space="0" w:color="CCCCCC"/>
                  </w:divBdr>
                </w:div>
              </w:divsChild>
            </w:div>
          </w:divsChild>
        </w:div>
      </w:divsChild>
    </w:div>
    <w:div w:id="1251935295">
      <w:bodyDiv w:val="1"/>
      <w:marLeft w:val="0"/>
      <w:marRight w:val="0"/>
      <w:marTop w:val="0"/>
      <w:marBottom w:val="0"/>
      <w:divBdr>
        <w:top w:val="none" w:sz="0" w:space="0" w:color="auto"/>
        <w:left w:val="none" w:sz="0" w:space="0" w:color="auto"/>
        <w:bottom w:val="none" w:sz="0" w:space="0" w:color="auto"/>
        <w:right w:val="none" w:sz="0" w:space="0" w:color="auto"/>
      </w:divBdr>
      <w:divsChild>
        <w:div w:id="1933732506">
          <w:marLeft w:val="0"/>
          <w:marRight w:val="0"/>
          <w:marTop w:val="0"/>
          <w:marBottom w:val="0"/>
          <w:divBdr>
            <w:top w:val="none" w:sz="0" w:space="0" w:color="auto"/>
            <w:left w:val="none" w:sz="0" w:space="0" w:color="auto"/>
            <w:bottom w:val="none" w:sz="0" w:space="0" w:color="auto"/>
            <w:right w:val="none" w:sz="0" w:space="0" w:color="auto"/>
          </w:divBdr>
          <w:divsChild>
            <w:div w:id="1111630677">
              <w:marLeft w:val="0"/>
              <w:marRight w:val="0"/>
              <w:marTop w:val="0"/>
              <w:marBottom w:val="0"/>
              <w:divBdr>
                <w:top w:val="none" w:sz="0" w:space="0" w:color="auto"/>
                <w:left w:val="none" w:sz="0" w:space="0" w:color="auto"/>
                <w:bottom w:val="none" w:sz="0" w:space="0" w:color="auto"/>
                <w:right w:val="none" w:sz="0" w:space="0" w:color="auto"/>
              </w:divBdr>
              <w:divsChild>
                <w:div w:id="1807163569">
                  <w:marLeft w:val="0"/>
                  <w:marRight w:val="0"/>
                  <w:marTop w:val="0"/>
                  <w:marBottom w:val="0"/>
                  <w:divBdr>
                    <w:top w:val="none" w:sz="0" w:space="0" w:color="auto"/>
                    <w:left w:val="none" w:sz="0" w:space="0" w:color="auto"/>
                    <w:bottom w:val="none" w:sz="0" w:space="0" w:color="auto"/>
                    <w:right w:val="none" w:sz="0" w:space="0" w:color="auto"/>
                  </w:divBdr>
                  <w:divsChild>
                    <w:div w:id="10156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443657">
      <w:bodyDiv w:val="1"/>
      <w:marLeft w:val="0"/>
      <w:marRight w:val="0"/>
      <w:marTop w:val="0"/>
      <w:marBottom w:val="0"/>
      <w:divBdr>
        <w:top w:val="none" w:sz="0" w:space="0" w:color="auto"/>
        <w:left w:val="none" w:sz="0" w:space="0" w:color="auto"/>
        <w:bottom w:val="none" w:sz="0" w:space="0" w:color="auto"/>
        <w:right w:val="none" w:sz="0" w:space="0" w:color="auto"/>
      </w:divBdr>
      <w:divsChild>
        <w:div w:id="653490654">
          <w:marLeft w:val="0"/>
          <w:marRight w:val="0"/>
          <w:marTop w:val="0"/>
          <w:marBottom w:val="0"/>
          <w:divBdr>
            <w:top w:val="none" w:sz="0" w:space="0" w:color="auto"/>
            <w:left w:val="none" w:sz="0" w:space="0" w:color="auto"/>
            <w:bottom w:val="none" w:sz="0" w:space="0" w:color="auto"/>
            <w:right w:val="none" w:sz="0" w:space="0" w:color="auto"/>
          </w:divBdr>
          <w:divsChild>
            <w:div w:id="987636719">
              <w:marLeft w:val="0"/>
              <w:marRight w:val="0"/>
              <w:marTop w:val="0"/>
              <w:marBottom w:val="0"/>
              <w:divBdr>
                <w:top w:val="none" w:sz="0" w:space="0" w:color="auto"/>
                <w:left w:val="none" w:sz="0" w:space="0" w:color="auto"/>
                <w:bottom w:val="none" w:sz="0" w:space="0" w:color="auto"/>
                <w:right w:val="none" w:sz="0" w:space="0" w:color="auto"/>
              </w:divBdr>
              <w:divsChild>
                <w:div w:id="144591045">
                  <w:marLeft w:val="0"/>
                  <w:marRight w:val="0"/>
                  <w:marTop w:val="0"/>
                  <w:marBottom w:val="300"/>
                  <w:divBdr>
                    <w:top w:val="none" w:sz="0" w:space="0" w:color="auto"/>
                    <w:left w:val="none" w:sz="0" w:space="0" w:color="auto"/>
                    <w:bottom w:val="none" w:sz="0" w:space="0" w:color="auto"/>
                    <w:right w:val="single" w:sz="6" w:space="0" w:color="CCCCCC"/>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la.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4C87F-E803-4919-AE0E-9B18FFB8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asamek</dc:creator>
  <cp:keywords/>
  <dc:description/>
  <cp:lastModifiedBy>asamek</cp:lastModifiedBy>
  <cp:revision>2</cp:revision>
  <dcterms:created xsi:type="dcterms:W3CDTF">2010-08-14T12:57:00Z</dcterms:created>
  <dcterms:modified xsi:type="dcterms:W3CDTF">2010-08-14T12:57:00Z</dcterms:modified>
</cp:coreProperties>
</file>