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9AF9E" w14:textId="77777777" w:rsidR="00A50A22" w:rsidRPr="008102FD" w:rsidRDefault="00A50A22" w:rsidP="000B6BFC">
      <w:pPr>
        <w:tabs>
          <w:tab w:val="left" w:pos="1080"/>
          <w:tab w:val="left" w:pos="1800"/>
          <w:tab w:val="right" w:pos="9360"/>
        </w:tabs>
        <w:spacing w:after="0" w:line="240" w:lineRule="auto"/>
        <w:jc w:val="both"/>
        <w:rPr>
          <w:rFonts w:ascii="Century Gothic" w:eastAsia="Century Gothic" w:hAnsi="Century Gothic" w:cs="Century Gothic"/>
        </w:rPr>
      </w:pPr>
    </w:p>
    <w:p w14:paraId="63DE989F" w14:textId="77777777" w:rsidR="00BB1FE5" w:rsidRPr="008102FD" w:rsidRDefault="00BB1FE5" w:rsidP="00BB1FE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800"/>
          <w:tab w:val="right" w:pos="9360"/>
        </w:tabs>
        <w:spacing w:after="0" w:line="360" w:lineRule="auto"/>
        <w:rPr>
          <w:rFonts w:ascii="Century Gothic" w:eastAsia="Century Gothic" w:hAnsi="Century Gothic" w:cs="Century Gothic"/>
          <w:color w:val="000000"/>
        </w:rPr>
      </w:pPr>
    </w:p>
    <w:p w14:paraId="33D241B8" w14:textId="0B34F538" w:rsidR="008102FD" w:rsidRPr="008102FD" w:rsidRDefault="008102FD" w:rsidP="008102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800"/>
          <w:tab w:val="right" w:pos="9360"/>
        </w:tabs>
        <w:spacing w:after="0" w:line="360" w:lineRule="auto"/>
        <w:rPr>
          <w:rFonts w:ascii="Century Gothic" w:eastAsia="Century Gothic" w:hAnsi="Century Gothic" w:cs="Century Gothic"/>
          <w:b/>
          <w:color w:val="000000"/>
        </w:rPr>
      </w:pPr>
      <w:r w:rsidRPr="008102FD">
        <w:rPr>
          <w:rFonts w:ascii="Century Gothic" w:eastAsia="Century Gothic" w:hAnsi="Century Gothic" w:cs="Century Gothic"/>
          <w:b/>
          <w:color w:val="000000"/>
        </w:rPr>
        <w:t xml:space="preserve">Les </w:t>
      </w:r>
      <w:proofErr w:type="spellStart"/>
      <w:r w:rsidRPr="008102FD">
        <w:rPr>
          <w:rFonts w:ascii="Century Gothic" w:eastAsia="Century Gothic" w:hAnsi="Century Gothic" w:cs="Century Gothic"/>
          <w:b/>
          <w:color w:val="000000"/>
        </w:rPr>
        <w:t>bibliothèques</w:t>
      </w:r>
      <w:proofErr w:type="spellEnd"/>
      <w:r w:rsidRPr="008102FD">
        <w:rPr>
          <w:rFonts w:ascii="Century Gothic" w:eastAsia="Century Gothic" w:hAnsi="Century Gothic" w:cs="Century Gothic"/>
          <w:b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b/>
          <w:color w:val="000000"/>
        </w:rPr>
        <w:t>célèbrent</w:t>
      </w:r>
      <w:proofErr w:type="spellEnd"/>
      <w:r w:rsidRPr="008102FD">
        <w:rPr>
          <w:rFonts w:ascii="Century Gothic" w:eastAsia="Century Gothic" w:hAnsi="Century Gothic" w:cs="Century Gothic"/>
          <w:b/>
          <w:color w:val="000000"/>
        </w:rPr>
        <w:t xml:space="preserve"> la Semaine de la </w:t>
      </w:r>
      <w:proofErr w:type="spellStart"/>
      <w:r w:rsidRPr="008102FD">
        <w:rPr>
          <w:rFonts w:ascii="Century Gothic" w:eastAsia="Century Gothic" w:hAnsi="Century Gothic" w:cs="Century Gothic"/>
          <w:b/>
          <w:color w:val="000000"/>
        </w:rPr>
        <w:t>liberté</w:t>
      </w:r>
      <w:proofErr w:type="spellEnd"/>
      <w:r w:rsidRPr="008102FD">
        <w:rPr>
          <w:rFonts w:ascii="Century Gothic" w:eastAsia="Century Gothic" w:hAnsi="Century Gothic" w:cs="Century Gothic"/>
          <w:b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b/>
          <w:color w:val="000000"/>
        </w:rPr>
        <w:t>d’expression</w:t>
      </w:r>
      <w:proofErr w:type="spellEnd"/>
      <w:r w:rsidRPr="008102FD">
        <w:rPr>
          <w:rFonts w:ascii="Century Gothic" w:eastAsia="Century Gothic" w:hAnsi="Century Gothic" w:cs="Century Gothic"/>
          <w:b/>
          <w:color w:val="000000"/>
        </w:rPr>
        <w:t xml:space="preserve"> — tout au long de </w:t>
      </w:r>
      <w:proofErr w:type="spellStart"/>
      <w:r w:rsidRPr="008102FD">
        <w:rPr>
          <w:rFonts w:ascii="Century Gothic" w:eastAsia="Century Gothic" w:hAnsi="Century Gothic" w:cs="Century Gothic"/>
          <w:b/>
          <w:color w:val="000000"/>
        </w:rPr>
        <w:t>l’année</w:t>
      </w:r>
      <w:proofErr w:type="spellEnd"/>
      <w:r w:rsidRPr="008102FD">
        <w:rPr>
          <w:rFonts w:ascii="Century Gothic" w:eastAsia="Century Gothic" w:hAnsi="Century Gothic" w:cs="Century Gothic"/>
          <w:b/>
          <w:color w:val="000000"/>
        </w:rPr>
        <w:br/>
      </w:r>
    </w:p>
    <w:p w14:paraId="24300CD5" w14:textId="09B029D5" w:rsidR="008102FD" w:rsidRDefault="008102FD" w:rsidP="008102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800"/>
          <w:tab w:val="right" w:pos="9360"/>
        </w:tabs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8102FD">
        <w:rPr>
          <w:rFonts w:ascii="Century Gothic" w:eastAsia="Century Gothic" w:hAnsi="Century Gothic" w:cs="Century Gothic"/>
          <w:color w:val="000000"/>
        </w:rPr>
        <w:t xml:space="preserve">Du 23 au 29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février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2020</w:t>
      </w:r>
      <w:r w:rsidRPr="008102FD">
        <w:rPr>
          <w:rFonts w:ascii="Century Gothic" w:eastAsia="Century Gothic" w:hAnsi="Century Gothic" w:cs="Century Gothic"/>
          <w:color w:val="000000"/>
        </w:rPr>
        <w:t xml:space="preserve">, les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bibliothèques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gramStart"/>
      <w:r w:rsidRPr="008102FD">
        <w:rPr>
          <w:rFonts w:ascii="Century Gothic" w:eastAsia="Century Gothic" w:hAnsi="Century Gothic" w:cs="Century Gothic"/>
          <w:color w:val="000000"/>
        </w:rPr>
        <w:t>et</w:t>
      </w:r>
      <w:proofErr w:type="gramEnd"/>
      <w:r w:rsidRPr="008102FD">
        <w:rPr>
          <w:rFonts w:ascii="Century Gothic" w:eastAsia="Century Gothic" w:hAnsi="Century Gothic" w:cs="Century Gothic"/>
          <w:color w:val="000000"/>
        </w:rPr>
        <w:t xml:space="preserve"> les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lecteurs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de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partout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au Canada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célèbrent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la Semaine de la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liberté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d’expression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. Ce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projet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annuel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du Book and Periodical Council met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l’accent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sur la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liberté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intellectuelle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gramStart"/>
      <w:r w:rsidRPr="008102FD">
        <w:rPr>
          <w:rFonts w:ascii="Century Gothic" w:eastAsia="Century Gothic" w:hAnsi="Century Gothic" w:cs="Century Gothic"/>
          <w:color w:val="000000"/>
        </w:rPr>
        <w:t>et</w:t>
      </w:r>
      <w:proofErr w:type="gramEnd"/>
      <w:r w:rsidRPr="008102FD">
        <w:rPr>
          <w:rFonts w:ascii="Century Gothic" w:eastAsia="Century Gothic" w:hAnsi="Century Gothic" w:cs="Century Gothic"/>
          <w:color w:val="000000"/>
        </w:rPr>
        <w:t xml:space="preserve"> la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lutte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contre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la censure. Pour les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bibliothèques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, la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liberté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intellectuelle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proofErr w:type="gramStart"/>
      <w:r w:rsidRPr="008102FD">
        <w:rPr>
          <w:rFonts w:ascii="Century Gothic" w:eastAsia="Century Gothic" w:hAnsi="Century Gothic" w:cs="Century Gothic"/>
          <w:color w:val="000000"/>
        </w:rPr>
        <w:t>est</w:t>
      </w:r>
      <w:proofErr w:type="spellEnd"/>
      <w:proofErr w:type="gram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une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valeur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essentielle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qui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façonne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les services, les programmes, les documents et les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événements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tout au long de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l’année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>.</w:t>
      </w:r>
    </w:p>
    <w:p w14:paraId="4641849B" w14:textId="77777777" w:rsidR="008102FD" w:rsidRPr="008102FD" w:rsidRDefault="008102FD" w:rsidP="008102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800"/>
          <w:tab w:val="right" w:pos="9360"/>
        </w:tabs>
        <w:spacing w:after="0" w:line="360" w:lineRule="auto"/>
        <w:rPr>
          <w:rFonts w:ascii="Century Gothic" w:eastAsia="Century Gothic" w:hAnsi="Century Gothic" w:cs="Century Gothic"/>
          <w:color w:val="000000"/>
        </w:rPr>
      </w:pPr>
    </w:p>
    <w:p w14:paraId="62690AD0" w14:textId="77777777" w:rsidR="008102FD" w:rsidRDefault="008102FD" w:rsidP="008102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800"/>
          <w:tab w:val="right" w:pos="9360"/>
        </w:tabs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8102FD">
        <w:rPr>
          <w:rFonts w:ascii="Century Gothic" w:eastAsia="Century Gothic" w:hAnsi="Century Gothic" w:cs="Century Gothic"/>
          <w:color w:val="000000"/>
        </w:rPr>
        <w:t xml:space="preserve">Pour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participer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pleinement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à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une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démocratie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, les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citoyens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doivent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avoir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accès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à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l’information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gramStart"/>
      <w:r w:rsidRPr="008102FD">
        <w:rPr>
          <w:rFonts w:ascii="Century Gothic" w:eastAsia="Century Gothic" w:hAnsi="Century Gothic" w:cs="Century Gothic"/>
          <w:color w:val="000000"/>
        </w:rPr>
        <w:t>et</w:t>
      </w:r>
      <w:proofErr w:type="gramEnd"/>
      <w:r w:rsidRPr="008102FD">
        <w:rPr>
          <w:rFonts w:ascii="Century Gothic" w:eastAsia="Century Gothic" w:hAnsi="Century Gothic" w:cs="Century Gothic"/>
          <w:color w:val="000000"/>
        </w:rPr>
        <w:t xml:space="preserve"> se forger des opinions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éclairées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fondées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sur divers points de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vue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. La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Charte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canadienne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des droits et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libertés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inclut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la «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liberté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de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pensée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, de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croyance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,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d’opinion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et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d’expression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»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comme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liberté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fondamentale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,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tandis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que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l’article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19 de la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Déclaration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universelle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des droits de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l’homme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garantit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le droit « de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chercher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, de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recevoir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et de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répandre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, sans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considération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de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frontières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, les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informations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et les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idées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par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quelque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moyen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d’expression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que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soit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».</w:t>
      </w:r>
    </w:p>
    <w:p w14:paraId="5A88F8F0" w14:textId="77777777" w:rsidR="008102FD" w:rsidRPr="008102FD" w:rsidRDefault="008102FD" w:rsidP="008102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800"/>
          <w:tab w:val="right" w:pos="9360"/>
        </w:tabs>
        <w:spacing w:after="0" w:line="360" w:lineRule="auto"/>
        <w:rPr>
          <w:rFonts w:ascii="Century Gothic" w:eastAsia="Century Gothic" w:hAnsi="Century Gothic" w:cs="Century Gothic"/>
          <w:color w:val="000000"/>
        </w:rPr>
      </w:pPr>
    </w:p>
    <w:p w14:paraId="72D0B9AE" w14:textId="77777777" w:rsidR="008102FD" w:rsidRDefault="008102FD" w:rsidP="008102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800"/>
          <w:tab w:val="right" w:pos="9360"/>
        </w:tabs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r w:rsidRPr="008102FD">
        <w:rPr>
          <w:rFonts w:ascii="Century Gothic" w:eastAsia="Century Gothic" w:hAnsi="Century Gothic" w:cs="Century Gothic"/>
          <w:color w:val="000000"/>
        </w:rPr>
        <w:t xml:space="preserve">La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Déclaration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universelle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proofErr w:type="gramStart"/>
      <w:r w:rsidRPr="008102FD">
        <w:rPr>
          <w:rFonts w:ascii="Century Gothic" w:eastAsia="Century Gothic" w:hAnsi="Century Gothic" w:cs="Century Gothic"/>
          <w:color w:val="000000"/>
        </w:rPr>
        <w:t>est</w:t>
      </w:r>
      <w:proofErr w:type="spellEnd"/>
      <w:proofErr w:type="gramEnd"/>
      <w:r w:rsidRPr="008102FD">
        <w:rPr>
          <w:rFonts w:ascii="Century Gothic" w:eastAsia="Century Gothic" w:hAnsi="Century Gothic" w:cs="Century Gothic"/>
          <w:color w:val="000000"/>
        </w:rPr>
        <w:t xml:space="preserve"> née sur les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cendres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des Première et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Seconde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Guerres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mondiales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pour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veiller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à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que de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telles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horreurs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ne se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répètent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jamais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. À </w:t>
      </w:r>
      <w:proofErr w:type="spellStart"/>
      <w:proofErr w:type="gramStart"/>
      <w:r w:rsidRPr="008102FD">
        <w:rPr>
          <w:rFonts w:ascii="Century Gothic" w:eastAsia="Century Gothic" w:hAnsi="Century Gothic" w:cs="Century Gothic"/>
          <w:color w:val="000000"/>
        </w:rPr>
        <w:t>cet</w:t>
      </w:r>
      <w:proofErr w:type="spellEnd"/>
      <w:proofErr w:type="gram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égard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,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l’enchâssement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des droits des gens à la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pensée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, à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l’opinion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et à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l’expression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rappelle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les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autodafés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de livres,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l’emprisonnement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de dissidents et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pire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encore.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Pourtant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,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malgré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notre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recul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collectif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,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actes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de censure se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produisent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encore à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une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plus petite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échelle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dans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le monde.</w:t>
      </w:r>
    </w:p>
    <w:p w14:paraId="53C2E5BB" w14:textId="77777777" w:rsidR="008102FD" w:rsidRPr="008102FD" w:rsidRDefault="008102FD" w:rsidP="008102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800"/>
          <w:tab w:val="right" w:pos="9360"/>
        </w:tabs>
        <w:spacing w:after="0" w:line="360" w:lineRule="auto"/>
        <w:rPr>
          <w:rFonts w:ascii="Century Gothic" w:eastAsia="Century Gothic" w:hAnsi="Century Gothic" w:cs="Century Gothic"/>
          <w:color w:val="000000"/>
        </w:rPr>
      </w:pPr>
    </w:p>
    <w:p w14:paraId="1F23F7A1" w14:textId="7780E054" w:rsidR="00A50A22" w:rsidRPr="008102FD" w:rsidRDefault="008102FD" w:rsidP="008102F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800"/>
          <w:tab w:val="right" w:pos="9360"/>
        </w:tabs>
        <w:spacing w:after="0" w:line="360" w:lineRule="auto"/>
        <w:rPr>
          <w:rFonts w:ascii="Century Gothic" w:eastAsia="Century Gothic" w:hAnsi="Century Gothic" w:cs="Century Gothic"/>
          <w:color w:val="000000"/>
        </w:rPr>
      </w:pP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Chaque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jour, les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bibliothèques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informent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,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incitent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,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habilitent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gramStart"/>
      <w:r w:rsidRPr="008102FD">
        <w:rPr>
          <w:rFonts w:ascii="Century Gothic" w:eastAsia="Century Gothic" w:hAnsi="Century Gothic" w:cs="Century Gothic"/>
          <w:color w:val="000000"/>
        </w:rPr>
        <w:t>et</w:t>
      </w:r>
      <w:proofErr w:type="gram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inspirent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les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Canadiens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par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l’entremise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de collections et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d’événements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qui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représentent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divers points de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vue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et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œuvres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de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l’imagination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. Les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bibliothèques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sont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vouées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à la protection du droit à la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liberté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proofErr w:type="gramStart"/>
      <w:r w:rsidRPr="008102FD">
        <w:rPr>
          <w:rFonts w:ascii="Century Gothic" w:eastAsia="Century Gothic" w:hAnsi="Century Gothic" w:cs="Century Gothic"/>
          <w:color w:val="000000"/>
        </w:rPr>
        <w:t>intellectuelle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:</w:t>
      </w:r>
      <w:proofErr w:type="gramEnd"/>
      <w:r w:rsidRPr="008102FD">
        <w:rPr>
          <w:rFonts w:ascii="Century Gothic" w:eastAsia="Century Gothic" w:hAnsi="Century Gothic" w:cs="Century Gothic"/>
          <w:color w:val="000000"/>
        </w:rPr>
        <w:t xml:space="preserve"> pour les </w:t>
      </w:r>
      <w:proofErr w:type="spellStart"/>
      <w:r w:rsidRPr="008102FD">
        <w:rPr>
          <w:rFonts w:ascii="Century Gothic" w:eastAsia="Century Gothic" w:hAnsi="Century Gothic" w:cs="Century Gothic"/>
          <w:color w:val="000000"/>
        </w:rPr>
        <w:t>personnes</w:t>
      </w:r>
      <w:proofErr w:type="spellEnd"/>
      <w:r w:rsidRPr="008102FD"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 xml:space="preserve">de </w:t>
      </w:r>
      <w:proofErr w:type="spellStart"/>
      <w:r>
        <w:rPr>
          <w:rFonts w:ascii="Century Gothic" w:eastAsia="Century Gothic" w:hAnsi="Century Gothic" w:cs="Century Gothic"/>
          <w:color w:val="000000"/>
        </w:rPr>
        <w:t>tous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âges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et de </w:t>
      </w:r>
      <w:proofErr w:type="spellStart"/>
      <w:r>
        <w:rPr>
          <w:rFonts w:ascii="Century Gothic" w:eastAsia="Century Gothic" w:hAnsi="Century Gothic" w:cs="Century Gothic"/>
          <w:color w:val="000000"/>
        </w:rPr>
        <w:t>tous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milieux</w:t>
      </w:r>
      <w:proofErr w:type="spellEnd"/>
      <w:r>
        <w:rPr>
          <w:rFonts w:ascii="Century Gothic" w:eastAsia="Century Gothic" w:hAnsi="Century Gothic" w:cs="Century Gothic"/>
          <w:color w:val="000000"/>
        </w:rPr>
        <w:t>.</w:t>
      </w:r>
      <w:bookmarkStart w:id="0" w:name="_GoBack"/>
      <w:bookmarkEnd w:id="0"/>
    </w:p>
    <w:sectPr w:rsidR="00A50A22" w:rsidRPr="008102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288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F2F29" w14:textId="77777777" w:rsidR="00556CC4" w:rsidRDefault="00556CC4">
      <w:pPr>
        <w:spacing w:after="0" w:line="240" w:lineRule="auto"/>
      </w:pPr>
      <w:r>
        <w:separator/>
      </w:r>
    </w:p>
  </w:endnote>
  <w:endnote w:type="continuationSeparator" w:id="0">
    <w:p w14:paraId="7A61DA19" w14:textId="77777777" w:rsidR="00556CC4" w:rsidRDefault="0055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73157" w14:textId="77777777" w:rsidR="00EC32C2" w:rsidRDefault="00EC32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C95D9" w14:textId="77777777" w:rsidR="00EC32C2" w:rsidRDefault="00EC32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-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02FD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43180" w14:textId="77777777" w:rsidR="00EC32C2" w:rsidRDefault="00EC32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296A411" wp14:editId="3820DC92">
              <wp:simplePos x="0" y="0"/>
              <wp:positionH relativeFrom="column">
                <wp:posOffset>-914399</wp:posOffset>
              </wp:positionH>
              <wp:positionV relativeFrom="paragraph">
                <wp:posOffset>-368299</wp:posOffset>
              </wp:positionV>
              <wp:extent cx="7791450" cy="828675"/>
              <wp:effectExtent l="0" t="0" r="0" b="0"/>
              <wp:wrapSquare wrapText="bothSides" distT="0" distB="0" distL="0" distR="0"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5038" y="3370425"/>
                        <a:ext cx="7781925" cy="819150"/>
                      </a:xfrm>
                      <a:prstGeom prst="rect">
                        <a:avLst/>
                      </a:prstGeom>
                      <a:solidFill>
                        <a:srgbClr val="EF5754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4A1DFD" w14:textId="77777777" w:rsidR="00EC32C2" w:rsidRDefault="00EC32C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rect id="_x0000_s1026" style="position:absolute;margin-left:-71.95pt;margin-top:-28.95pt;width:613.5pt;height:65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" fillcolor="#ef5754" stroked="f">
              <v:textbox inset="91425emu,91425emu,91425emu,91425emu">
                <w:txbxContent>
                  <w:p w14:paraId="634A1DFD" w14:textId="77777777" w:rsidR="00EC32C2" w:rsidRDefault="00EC32C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FBA8FF3" wp14:editId="13313EFD">
              <wp:simplePos x="0" y="0"/>
              <wp:positionH relativeFrom="column">
                <wp:posOffset>-914399</wp:posOffset>
              </wp:positionH>
              <wp:positionV relativeFrom="paragraph">
                <wp:posOffset>-355599</wp:posOffset>
              </wp:positionV>
              <wp:extent cx="7781925" cy="809625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379950"/>
                        <a:ext cx="7772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9A47A" w14:textId="77777777" w:rsidR="00EC32C2" w:rsidRDefault="00EC32C2">
                          <w:pPr>
                            <w:spacing w:after="0" w:line="240" w:lineRule="auto"/>
                            <w:ind w:left="1266"/>
                            <w:textDirection w:val="btLr"/>
                          </w:pPr>
                        </w:p>
                        <w:p w14:paraId="0E829A66" w14:textId="77777777" w:rsidR="00EC32C2" w:rsidRDefault="00EC32C2">
                          <w:pPr>
                            <w:spacing w:before="120" w:line="275" w:lineRule="auto"/>
                            <w:ind w:left="1260" w:firstLine="126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0" o:spid="_x0000_s1027" style="position:absolute;margin-left:-1in;margin-top:-28pt;width:612.7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" filled="f" stroked="f">
              <v:textbox inset="2.53958mm,1.2694mm,2.53958mm,1.2694mm">
                <w:txbxContent>
                  <w:p w14:paraId="5939A47A" w14:textId="77777777" w:rsidR="00EC32C2" w:rsidRDefault="00EC32C2">
                    <w:pPr>
                      <w:spacing w:after="0" w:line="240" w:lineRule="auto"/>
                      <w:ind w:left="1266"/>
                      <w:textDirection w:val="btLr"/>
                    </w:pPr>
                  </w:p>
                  <w:p w14:paraId="0E829A66" w14:textId="77777777" w:rsidR="00EC32C2" w:rsidRDefault="00EC32C2">
                    <w:pPr>
                      <w:spacing w:before="120" w:line="275" w:lineRule="auto"/>
                      <w:ind w:left="1260" w:firstLine="126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3402F" w14:textId="77777777" w:rsidR="00556CC4" w:rsidRDefault="00556CC4">
      <w:pPr>
        <w:spacing w:after="0" w:line="240" w:lineRule="auto"/>
      </w:pPr>
      <w:r>
        <w:separator/>
      </w:r>
    </w:p>
  </w:footnote>
  <w:footnote w:type="continuationSeparator" w:id="0">
    <w:p w14:paraId="02705B44" w14:textId="77777777" w:rsidR="00556CC4" w:rsidRDefault="0055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10199" w14:textId="77777777" w:rsidR="00EC32C2" w:rsidRDefault="00EC32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12998" w14:textId="77777777" w:rsidR="00EC32C2" w:rsidRDefault="00EC32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841F0" w14:textId="77777777" w:rsidR="00EC32C2" w:rsidRDefault="00EC32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6A8A9E3C" wp14:editId="62E55264">
          <wp:extent cx="5943600" cy="1279525"/>
          <wp:effectExtent l="0" t="0" r="0" b="0"/>
          <wp:docPr id="21" name="image3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79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52E04"/>
    <w:multiLevelType w:val="multilevel"/>
    <w:tmpl w:val="26DE6A8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801A7"/>
    <w:multiLevelType w:val="hybridMultilevel"/>
    <w:tmpl w:val="00A2A700"/>
    <w:lvl w:ilvl="0" w:tplc="8BA4BC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0A22"/>
    <w:rsid w:val="000B6BFC"/>
    <w:rsid w:val="001C27A2"/>
    <w:rsid w:val="002A182D"/>
    <w:rsid w:val="003638FE"/>
    <w:rsid w:val="0038069C"/>
    <w:rsid w:val="004C22A7"/>
    <w:rsid w:val="00507234"/>
    <w:rsid w:val="00556CC4"/>
    <w:rsid w:val="00595419"/>
    <w:rsid w:val="005B1B86"/>
    <w:rsid w:val="006054DF"/>
    <w:rsid w:val="006D0780"/>
    <w:rsid w:val="007217E7"/>
    <w:rsid w:val="007B6E58"/>
    <w:rsid w:val="008102FD"/>
    <w:rsid w:val="0081537F"/>
    <w:rsid w:val="00881C3D"/>
    <w:rsid w:val="00900076"/>
    <w:rsid w:val="00A50A22"/>
    <w:rsid w:val="00BB1FE5"/>
    <w:rsid w:val="00C570AD"/>
    <w:rsid w:val="00D64D34"/>
    <w:rsid w:val="00E23A83"/>
    <w:rsid w:val="00EC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03E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51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0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C3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3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3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305"/>
  </w:style>
  <w:style w:type="paragraph" w:styleId="Footer">
    <w:name w:val="footer"/>
    <w:basedOn w:val="Normal"/>
    <w:link w:val="FooterChar"/>
    <w:uiPriority w:val="99"/>
    <w:unhideWhenUsed/>
    <w:rsid w:val="00BC3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305"/>
  </w:style>
  <w:style w:type="character" w:customStyle="1" w:styleId="Heading3Char">
    <w:name w:val="Heading 3 Char"/>
    <w:basedOn w:val="DefaultParagraphFont"/>
    <w:link w:val="Heading3"/>
    <w:uiPriority w:val="9"/>
    <w:rsid w:val="00E951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27E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2A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B105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F4725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402F7"/>
  </w:style>
  <w:style w:type="paragraph" w:styleId="PlainText">
    <w:name w:val="Plain Text"/>
    <w:basedOn w:val="Normal"/>
    <w:link w:val="PlainTextChar"/>
    <w:uiPriority w:val="99"/>
    <w:semiHidden/>
    <w:unhideWhenUsed/>
    <w:rsid w:val="00C0537E"/>
    <w:pPr>
      <w:spacing w:after="0" w:line="240" w:lineRule="auto"/>
    </w:pPr>
    <w:rPr>
      <w:rFonts w:ascii="Century Gothic" w:hAnsi="Century Gothic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537E"/>
    <w:rPr>
      <w:rFonts w:ascii="Century Gothic" w:hAnsi="Century Gothic" w:cs="Times New Roman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51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0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C3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C3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3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305"/>
  </w:style>
  <w:style w:type="paragraph" w:styleId="Footer">
    <w:name w:val="footer"/>
    <w:basedOn w:val="Normal"/>
    <w:link w:val="FooterChar"/>
    <w:uiPriority w:val="99"/>
    <w:unhideWhenUsed/>
    <w:rsid w:val="00BC3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305"/>
  </w:style>
  <w:style w:type="character" w:customStyle="1" w:styleId="Heading3Char">
    <w:name w:val="Heading 3 Char"/>
    <w:basedOn w:val="DefaultParagraphFont"/>
    <w:link w:val="Heading3"/>
    <w:uiPriority w:val="9"/>
    <w:rsid w:val="00E951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27E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2A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B105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F4725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402F7"/>
  </w:style>
  <w:style w:type="paragraph" w:styleId="PlainText">
    <w:name w:val="Plain Text"/>
    <w:basedOn w:val="Normal"/>
    <w:link w:val="PlainTextChar"/>
    <w:uiPriority w:val="99"/>
    <w:semiHidden/>
    <w:unhideWhenUsed/>
    <w:rsid w:val="00C0537E"/>
    <w:pPr>
      <w:spacing w:after="0" w:line="240" w:lineRule="auto"/>
    </w:pPr>
    <w:rPr>
      <w:rFonts w:ascii="Century Gothic" w:hAnsi="Century Gothic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537E"/>
    <w:rPr>
      <w:rFonts w:ascii="Century Gothic" w:hAnsi="Century Gothic" w:cs="Times New Roman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QuKzQ6bzEMpHZMEEe6kJYjClhQ==">AMUW2mX0CbA1gZQBuES6mjfsyw4ttrZ78jvQeJCQOB9zFVox48l2jxPg19YQgWGZN6YKaMzAlBMd4jPxsKGaETb/nNuZfZ6qbAF2Uo4hw35AjJNDlVLDKQ9L1RNlHHRCgNFSXJA1btyC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FC9E48-A26B-47CC-8474-C0DCAAED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Association of Research Libraries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McColgan</dc:creator>
  <cp:lastModifiedBy>Stefanko, Alix-Rae</cp:lastModifiedBy>
  <cp:revision>2</cp:revision>
  <dcterms:created xsi:type="dcterms:W3CDTF">2020-02-21T15:54:00Z</dcterms:created>
  <dcterms:modified xsi:type="dcterms:W3CDTF">2020-02-21T15:54:00Z</dcterms:modified>
</cp:coreProperties>
</file>